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10" w:rsidRDefault="00AF2A30" w:rsidP="00F70CC5">
      <w:pPr>
        <w:jc w:val="center"/>
        <w:rPr>
          <w:i/>
        </w:rPr>
      </w:pPr>
      <w:bookmarkStart w:id="0" w:name="_GoBack"/>
      <w:bookmarkEnd w:id="0"/>
      <w:r>
        <w:rPr>
          <w:i/>
          <w:noProof/>
        </w:rPr>
        <w:drawing>
          <wp:inline distT="0" distB="0" distL="0" distR="0">
            <wp:extent cx="2948608" cy="1236818"/>
            <wp:effectExtent l="0" t="0" r="4445" b="1905"/>
            <wp:docPr id="1" name="Picture 1" descr="C:\Users\spa\AppData\Local\Microsoft\Windows\Temporary Internet Files\Content.Outlook\5F6T9308\logo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AppData\Local\Microsoft\Windows\Temporary Internet Files\Content.Outlook\5F6T9308\logo goo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8609" cy="1236818"/>
                    </a:xfrm>
                    <a:prstGeom prst="rect">
                      <a:avLst/>
                    </a:prstGeom>
                    <a:noFill/>
                    <a:ln>
                      <a:noFill/>
                    </a:ln>
                  </pic:spPr>
                </pic:pic>
              </a:graphicData>
            </a:graphic>
          </wp:inline>
        </w:drawing>
      </w:r>
    </w:p>
    <w:p w:rsidR="00AF2A30" w:rsidRDefault="00AF2A30" w:rsidP="00F70CC5">
      <w:pPr>
        <w:jc w:val="center"/>
        <w:rPr>
          <w:i/>
        </w:rPr>
      </w:pPr>
    </w:p>
    <w:p w:rsidR="00AF2A30" w:rsidRPr="0025161A" w:rsidRDefault="00AF2A30" w:rsidP="00F70CC5">
      <w:pPr>
        <w:jc w:val="center"/>
        <w:rPr>
          <w:i/>
        </w:rPr>
      </w:pPr>
    </w:p>
    <w:p w:rsidR="00B66864" w:rsidRPr="0025161A" w:rsidRDefault="00B66864" w:rsidP="00F70CC5">
      <w:pPr>
        <w:jc w:val="center"/>
        <w:rPr>
          <w:b/>
        </w:rPr>
      </w:pPr>
      <w:r w:rsidRPr="0025161A">
        <w:rPr>
          <w:b/>
        </w:rPr>
        <w:t>ETHICAL RESPONSIBILITIES DURING AN EMERGENCY</w:t>
      </w:r>
    </w:p>
    <w:p w:rsidR="00B66864" w:rsidRPr="0025161A" w:rsidRDefault="00B66864" w:rsidP="00F70CC5">
      <w:pPr>
        <w:jc w:val="center"/>
        <w:rPr>
          <w:b/>
        </w:rPr>
      </w:pPr>
    </w:p>
    <w:p w:rsidR="00B66864" w:rsidRPr="0025161A" w:rsidRDefault="00B66864" w:rsidP="00F70CC5">
      <w:pPr>
        <w:jc w:val="center"/>
        <w:rPr>
          <w:b/>
          <w:bCs/>
        </w:rPr>
      </w:pPr>
      <w:r w:rsidRPr="0025161A">
        <w:rPr>
          <w:b/>
        </w:rPr>
        <w:t xml:space="preserve">Presented at the Texas City Attorneys Association </w:t>
      </w:r>
      <w:r w:rsidRPr="0025161A">
        <w:rPr>
          <w:b/>
          <w:bCs/>
        </w:rPr>
        <w:t xml:space="preserve">Fall Meeting </w:t>
      </w:r>
    </w:p>
    <w:p w:rsidR="00B66864" w:rsidRPr="0025161A" w:rsidRDefault="00B66864" w:rsidP="00F70CC5">
      <w:pPr>
        <w:jc w:val="center"/>
        <w:rPr>
          <w:b/>
          <w:bCs/>
        </w:rPr>
      </w:pPr>
      <w:r w:rsidRPr="0025161A">
        <w:rPr>
          <w:b/>
          <w:bCs/>
        </w:rPr>
        <w:t xml:space="preserve">in Conjunction with </w:t>
      </w:r>
    </w:p>
    <w:p w:rsidR="00B66864" w:rsidRPr="0025161A" w:rsidRDefault="00B66864" w:rsidP="00F70CC5">
      <w:pPr>
        <w:jc w:val="center"/>
        <w:rPr>
          <w:b/>
          <w:bCs/>
        </w:rPr>
      </w:pPr>
      <w:r w:rsidRPr="0025161A">
        <w:rPr>
          <w:b/>
          <w:bCs/>
        </w:rPr>
        <w:t>the Texas Municipal League Annual Conference</w:t>
      </w:r>
    </w:p>
    <w:p w:rsidR="00B66864" w:rsidRPr="0025161A" w:rsidRDefault="00B66864" w:rsidP="00B66864">
      <w:pPr>
        <w:jc w:val="center"/>
        <w:rPr>
          <w:b/>
          <w:bCs/>
        </w:rPr>
      </w:pPr>
      <w:r w:rsidRPr="0025161A">
        <w:rPr>
          <w:b/>
          <w:bCs/>
        </w:rPr>
        <w:t>Austin, Texas</w:t>
      </w:r>
    </w:p>
    <w:p w:rsidR="00B66864" w:rsidRPr="0025161A" w:rsidRDefault="00B66864" w:rsidP="00B66864">
      <w:pPr>
        <w:jc w:val="center"/>
        <w:rPr>
          <w:b/>
          <w:bCs/>
        </w:rPr>
      </w:pPr>
    </w:p>
    <w:p w:rsidR="00B66864" w:rsidRPr="0025161A" w:rsidRDefault="00B66864" w:rsidP="00B66864">
      <w:pPr>
        <w:jc w:val="center"/>
        <w:rPr>
          <w:b/>
          <w:bCs/>
        </w:rPr>
      </w:pPr>
      <w:r w:rsidRPr="0025161A">
        <w:rPr>
          <w:b/>
          <w:bCs/>
        </w:rPr>
        <w:t>October 10, 2013</w:t>
      </w:r>
    </w:p>
    <w:p w:rsidR="00B66864" w:rsidRPr="0025161A" w:rsidRDefault="00B66864" w:rsidP="00B66864">
      <w:pPr>
        <w:jc w:val="center"/>
        <w:rPr>
          <w:b/>
          <w:bCs/>
        </w:rPr>
      </w:pPr>
    </w:p>
    <w:p w:rsidR="00B66864" w:rsidRPr="0025161A" w:rsidRDefault="00B66864" w:rsidP="00B66864">
      <w:pPr>
        <w:jc w:val="center"/>
        <w:rPr>
          <w:b/>
          <w:bCs/>
        </w:rPr>
      </w:pPr>
    </w:p>
    <w:p w:rsidR="00B66864" w:rsidRPr="0025161A" w:rsidRDefault="00B66864" w:rsidP="00B66864">
      <w:pPr>
        <w:jc w:val="center"/>
        <w:rPr>
          <w:b/>
          <w:bCs/>
        </w:rPr>
      </w:pPr>
      <w:r w:rsidRPr="0025161A">
        <w:rPr>
          <w:b/>
          <w:bCs/>
        </w:rPr>
        <w:t>By:</w:t>
      </w:r>
    </w:p>
    <w:p w:rsidR="00B66864" w:rsidRPr="0025161A" w:rsidRDefault="00B66864" w:rsidP="00B66864">
      <w:pPr>
        <w:jc w:val="center"/>
        <w:rPr>
          <w:b/>
          <w:bCs/>
        </w:rPr>
      </w:pPr>
      <w:r w:rsidRPr="0025161A">
        <w:rPr>
          <w:b/>
          <w:bCs/>
        </w:rPr>
        <w:t>Stefanie Albright</w:t>
      </w:r>
    </w:p>
    <w:p w:rsidR="00B66864" w:rsidRPr="0025161A" w:rsidRDefault="00B66864" w:rsidP="00B66864">
      <w:pPr>
        <w:jc w:val="center"/>
        <w:rPr>
          <w:b/>
          <w:bCs/>
        </w:rPr>
      </w:pPr>
      <w:r w:rsidRPr="0025161A">
        <w:rPr>
          <w:b/>
          <w:bCs/>
        </w:rPr>
        <w:t>Lloyd Gosselink Rochelle &amp; Townsend, P.C.</w:t>
      </w:r>
    </w:p>
    <w:p w:rsidR="00B66864" w:rsidRPr="0025161A" w:rsidRDefault="00B66864" w:rsidP="00B66864">
      <w:pPr>
        <w:jc w:val="center"/>
        <w:rPr>
          <w:b/>
          <w:bCs/>
        </w:rPr>
      </w:pPr>
      <w:r w:rsidRPr="0025161A">
        <w:rPr>
          <w:b/>
          <w:bCs/>
        </w:rPr>
        <w:t>816 Congress Avenue, Suite 1900</w:t>
      </w:r>
    </w:p>
    <w:p w:rsidR="00B66864" w:rsidRPr="0025161A" w:rsidRDefault="00B66864" w:rsidP="00B66864">
      <w:pPr>
        <w:jc w:val="center"/>
        <w:rPr>
          <w:b/>
          <w:bCs/>
        </w:rPr>
      </w:pPr>
      <w:r w:rsidRPr="0025161A">
        <w:rPr>
          <w:b/>
          <w:bCs/>
        </w:rPr>
        <w:t>Austin, Texas  78701</w:t>
      </w:r>
    </w:p>
    <w:p w:rsidR="00B66864" w:rsidRPr="0025161A" w:rsidRDefault="00B66864" w:rsidP="00B66864">
      <w:pPr>
        <w:jc w:val="center"/>
        <w:rPr>
          <w:b/>
          <w:bCs/>
        </w:rPr>
      </w:pPr>
      <w:r w:rsidRPr="0025161A">
        <w:rPr>
          <w:b/>
          <w:bCs/>
        </w:rPr>
        <w:t>(512) 322-5814</w:t>
      </w:r>
    </w:p>
    <w:p w:rsidR="00B66864" w:rsidRPr="0025161A" w:rsidRDefault="00B66864" w:rsidP="00B66864">
      <w:pPr>
        <w:jc w:val="center"/>
        <w:rPr>
          <w:b/>
          <w:bCs/>
        </w:rPr>
      </w:pPr>
      <w:r w:rsidRPr="00794A5E">
        <w:rPr>
          <w:b/>
          <w:bCs/>
        </w:rPr>
        <w:t>www.lglawfirm.com</w:t>
      </w:r>
    </w:p>
    <w:p w:rsidR="00B66864" w:rsidRPr="0025161A" w:rsidRDefault="00B66864">
      <w:pPr>
        <w:rPr>
          <w:b/>
          <w:bCs/>
        </w:rPr>
      </w:pPr>
      <w:r w:rsidRPr="0025161A">
        <w:rPr>
          <w:b/>
          <w:bCs/>
        </w:rPr>
        <w:br w:type="page"/>
      </w:r>
    </w:p>
    <w:sdt>
      <w:sdtPr>
        <w:rPr>
          <w:rFonts w:eastAsiaTheme="minorHAnsi" w:cs="Times New Roman"/>
          <w:bCs w:val="0"/>
          <w:color w:val="000000" w:themeColor="text1"/>
          <w:szCs w:val="24"/>
        </w:rPr>
        <w:id w:val="83503842"/>
        <w:docPartObj>
          <w:docPartGallery w:val="Table of Contents"/>
          <w:docPartUnique/>
        </w:docPartObj>
      </w:sdtPr>
      <w:sdtEndPr>
        <w:rPr>
          <w:b/>
          <w:noProof/>
        </w:rPr>
      </w:sdtEndPr>
      <w:sdtContent>
        <w:p w:rsidR="00D514B2" w:rsidRDefault="00D514B2" w:rsidP="00DE33D0">
          <w:pPr>
            <w:pStyle w:val="TOCHeading"/>
            <w:numPr>
              <w:ilvl w:val="0"/>
              <w:numId w:val="0"/>
            </w:numPr>
            <w:jc w:val="center"/>
            <w:rPr>
              <w:b/>
              <w:sz w:val="32"/>
              <w:szCs w:val="32"/>
            </w:rPr>
          </w:pPr>
          <w:r w:rsidRPr="00DE33D0">
            <w:rPr>
              <w:b/>
              <w:sz w:val="32"/>
              <w:szCs w:val="32"/>
            </w:rPr>
            <w:t>Table of Contents</w:t>
          </w:r>
        </w:p>
        <w:p w:rsidR="00DE33D0" w:rsidRPr="00DE33D0" w:rsidRDefault="00DE33D0" w:rsidP="00DE33D0"/>
        <w:p w:rsidR="00DE33D0" w:rsidRDefault="00D514B2">
          <w:pPr>
            <w:pStyle w:val="TOC1"/>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367813277" w:history="1">
            <w:r w:rsidR="00DE33D0" w:rsidRPr="006D4F85">
              <w:rPr>
                <w:rStyle w:val="Hyperlink"/>
                <w:noProof/>
              </w:rPr>
              <w:t>I.</w:t>
            </w:r>
            <w:r w:rsidR="00DE33D0">
              <w:rPr>
                <w:rFonts w:asciiTheme="minorHAnsi" w:eastAsiaTheme="minorEastAsia" w:hAnsiTheme="minorHAnsi" w:cstheme="minorBidi"/>
                <w:noProof/>
                <w:color w:val="auto"/>
                <w:sz w:val="22"/>
                <w:szCs w:val="22"/>
              </w:rPr>
              <w:tab/>
            </w:r>
            <w:r w:rsidR="00DE33D0" w:rsidRPr="006D4F85">
              <w:rPr>
                <w:rStyle w:val="Hyperlink"/>
                <w:noProof/>
              </w:rPr>
              <w:t>Introduction</w:t>
            </w:r>
            <w:r w:rsidR="00DE33D0">
              <w:rPr>
                <w:noProof/>
                <w:webHidden/>
              </w:rPr>
              <w:tab/>
            </w:r>
            <w:r w:rsidR="00DE33D0">
              <w:rPr>
                <w:noProof/>
                <w:webHidden/>
              </w:rPr>
              <w:fldChar w:fldCharType="begin"/>
            </w:r>
            <w:r w:rsidR="00DE33D0">
              <w:rPr>
                <w:noProof/>
                <w:webHidden/>
              </w:rPr>
              <w:instrText xml:space="preserve"> PAGEREF _Toc367813277 \h </w:instrText>
            </w:r>
            <w:r w:rsidR="00DE33D0">
              <w:rPr>
                <w:noProof/>
                <w:webHidden/>
              </w:rPr>
            </w:r>
            <w:r w:rsidR="00DE33D0">
              <w:rPr>
                <w:noProof/>
                <w:webHidden/>
              </w:rPr>
              <w:fldChar w:fldCharType="separate"/>
            </w:r>
            <w:r w:rsidR="00794A5E">
              <w:rPr>
                <w:noProof/>
                <w:webHidden/>
              </w:rPr>
              <w:t>3</w:t>
            </w:r>
            <w:r w:rsidR="00DE33D0">
              <w:rPr>
                <w:noProof/>
                <w:webHidden/>
              </w:rPr>
              <w:fldChar w:fldCharType="end"/>
            </w:r>
          </w:hyperlink>
        </w:p>
        <w:p w:rsidR="00DE33D0" w:rsidRDefault="00160A31">
          <w:pPr>
            <w:pStyle w:val="TOC1"/>
            <w:rPr>
              <w:rFonts w:asciiTheme="minorHAnsi" w:eastAsiaTheme="minorEastAsia" w:hAnsiTheme="minorHAnsi" w:cstheme="minorBidi"/>
              <w:noProof/>
              <w:color w:val="auto"/>
              <w:sz w:val="22"/>
              <w:szCs w:val="22"/>
            </w:rPr>
          </w:pPr>
          <w:hyperlink w:anchor="_Toc367813278" w:history="1">
            <w:r w:rsidR="00DE33D0" w:rsidRPr="006D4F85">
              <w:rPr>
                <w:rStyle w:val="Hyperlink"/>
                <w:noProof/>
              </w:rPr>
              <w:t>II.</w:t>
            </w:r>
            <w:r w:rsidR="00DE33D0">
              <w:rPr>
                <w:rFonts w:asciiTheme="minorHAnsi" w:eastAsiaTheme="minorEastAsia" w:hAnsiTheme="minorHAnsi" w:cstheme="minorBidi"/>
                <w:noProof/>
                <w:color w:val="auto"/>
                <w:sz w:val="22"/>
                <w:szCs w:val="22"/>
              </w:rPr>
              <w:tab/>
            </w:r>
            <w:r w:rsidR="00DE33D0" w:rsidRPr="006D4F85">
              <w:rPr>
                <w:rStyle w:val="Hyperlink"/>
                <w:noProof/>
              </w:rPr>
              <w:t>Nepotism</w:t>
            </w:r>
            <w:r w:rsidR="00DE33D0">
              <w:rPr>
                <w:noProof/>
                <w:webHidden/>
              </w:rPr>
              <w:tab/>
            </w:r>
            <w:r w:rsidR="00DE33D0">
              <w:rPr>
                <w:noProof/>
                <w:webHidden/>
              </w:rPr>
              <w:fldChar w:fldCharType="begin"/>
            </w:r>
            <w:r w:rsidR="00DE33D0">
              <w:rPr>
                <w:noProof/>
                <w:webHidden/>
              </w:rPr>
              <w:instrText xml:space="preserve"> PAGEREF _Toc367813278 \h </w:instrText>
            </w:r>
            <w:r w:rsidR="00DE33D0">
              <w:rPr>
                <w:noProof/>
                <w:webHidden/>
              </w:rPr>
            </w:r>
            <w:r w:rsidR="00DE33D0">
              <w:rPr>
                <w:noProof/>
                <w:webHidden/>
              </w:rPr>
              <w:fldChar w:fldCharType="separate"/>
            </w:r>
            <w:r w:rsidR="00794A5E">
              <w:rPr>
                <w:noProof/>
                <w:webHidden/>
              </w:rPr>
              <w:t>3</w:t>
            </w:r>
            <w:r w:rsidR="00DE33D0">
              <w:rPr>
                <w:noProof/>
                <w:webHidden/>
              </w:rPr>
              <w:fldChar w:fldCharType="end"/>
            </w:r>
          </w:hyperlink>
        </w:p>
        <w:p w:rsidR="00DE33D0" w:rsidRDefault="00160A31">
          <w:pPr>
            <w:pStyle w:val="TOC1"/>
            <w:rPr>
              <w:rFonts w:asciiTheme="minorHAnsi" w:eastAsiaTheme="minorEastAsia" w:hAnsiTheme="minorHAnsi" w:cstheme="minorBidi"/>
              <w:noProof/>
              <w:color w:val="auto"/>
              <w:sz w:val="22"/>
              <w:szCs w:val="22"/>
            </w:rPr>
          </w:pPr>
          <w:hyperlink w:anchor="_Toc367813279" w:history="1">
            <w:r w:rsidR="00DE33D0" w:rsidRPr="006D4F85">
              <w:rPr>
                <w:rStyle w:val="Hyperlink"/>
                <w:noProof/>
              </w:rPr>
              <w:t>III.</w:t>
            </w:r>
            <w:r w:rsidR="00DE33D0">
              <w:rPr>
                <w:rFonts w:asciiTheme="minorHAnsi" w:eastAsiaTheme="minorEastAsia" w:hAnsiTheme="minorHAnsi" w:cstheme="minorBidi"/>
                <w:noProof/>
                <w:color w:val="auto"/>
                <w:sz w:val="22"/>
                <w:szCs w:val="22"/>
              </w:rPr>
              <w:tab/>
            </w:r>
            <w:r w:rsidR="00DE33D0" w:rsidRPr="006D4F85">
              <w:rPr>
                <w:rStyle w:val="Hyperlink"/>
                <w:noProof/>
              </w:rPr>
              <w:t>Conflicts of Interest</w:t>
            </w:r>
            <w:r w:rsidR="00DE33D0">
              <w:rPr>
                <w:noProof/>
                <w:webHidden/>
              </w:rPr>
              <w:tab/>
            </w:r>
            <w:r w:rsidR="00DE33D0">
              <w:rPr>
                <w:noProof/>
                <w:webHidden/>
              </w:rPr>
              <w:fldChar w:fldCharType="begin"/>
            </w:r>
            <w:r w:rsidR="00DE33D0">
              <w:rPr>
                <w:noProof/>
                <w:webHidden/>
              </w:rPr>
              <w:instrText xml:space="preserve"> PAGEREF _Toc367813279 \h </w:instrText>
            </w:r>
            <w:r w:rsidR="00DE33D0">
              <w:rPr>
                <w:noProof/>
                <w:webHidden/>
              </w:rPr>
            </w:r>
            <w:r w:rsidR="00DE33D0">
              <w:rPr>
                <w:noProof/>
                <w:webHidden/>
              </w:rPr>
              <w:fldChar w:fldCharType="separate"/>
            </w:r>
            <w:r w:rsidR="00794A5E">
              <w:rPr>
                <w:noProof/>
                <w:webHidden/>
              </w:rPr>
              <w:t>3</w:t>
            </w:r>
            <w:r w:rsidR="00DE33D0">
              <w:rPr>
                <w:noProof/>
                <w:webHidden/>
              </w:rPr>
              <w:fldChar w:fldCharType="end"/>
            </w:r>
          </w:hyperlink>
        </w:p>
        <w:p w:rsidR="00DE33D0" w:rsidRDefault="00160A31">
          <w:pPr>
            <w:pStyle w:val="TOC2"/>
            <w:tabs>
              <w:tab w:val="left" w:pos="880"/>
              <w:tab w:val="right" w:leader="dot" w:pos="9350"/>
            </w:tabs>
            <w:rPr>
              <w:rFonts w:asciiTheme="minorHAnsi" w:eastAsiaTheme="minorEastAsia" w:hAnsiTheme="minorHAnsi" w:cstheme="minorBidi"/>
              <w:noProof/>
              <w:color w:val="auto"/>
              <w:sz w:val="22"/>
              <w:szCs w:val="22"/>
            </w:rPr>
          </w:pPr>
          <w:hyperlink w:anchor="_Toc367813280" w:history="1">
            <w:r w:rsidR="00DE33D0" w:rsidRPr="006D4F85">
              <w:rPr>
                <w:rStyle w:val="Hyperlink"/>
                <w:noProof/>
              </w:rPr>
              <w:t>A.</w:t>
            </w:r>
            <w:r w:rsidR="00DE33D0">
              <w:rPr>
                <w:rFonts w:asciiTheme="minorHAnsi" w:eastAsiaTheme="minorEastAsia" w:hAnsiTheme="minorHAnsi" w:cstheme="minorBidi"/>
                <w:noProof/>
                <w:color w:val="auto"/>
                <w:sz w:val="22"/>
                <w:szCs w:val="22"/>
              </w:rPr>
              <w:tab/>
            </w:r>
            <w:r w:rsidR="00DE33D0" w:rsidRPr="006D4F85">
              <w:rPr>
                <w:rStyle w:val="Hyperlink"/>
                <w:noProof/>
              </w:rPr>
              <w:t>Texas Local Government Code Chapter 171</w:t>
            </w:r>
            <w:r w:rsidR="00DE33D0">
              <w:rPr>
                <w:noProof/>
                <w:webHidden/>
              </w:rPr>
              <w:tab/>
            </w:r>
            <w:r w:rsidR="00DE33D0">
              <w:rPr>
                <w:noProof/>
                <w:webHidden/>
              </w:rPr>
              <w:fldChar w:fldCharType="begin"/>
            </w:r>
            <w:r w:rsidR="00DE33D0">
              <w:rPr>
                <w:noProof/>
                <w:webHidden/>
              </w:rPr>
              <w:instrText xml:space="preserve"> PAGEREF _Toc367813280 \h </w:instrText>
            </w:r>
            <w:r w:rsidR="00DE33D0">
              <w:rPr>
                <w:noProof/>
                <w:webHidden/>
              </w:rPr>
            </w:r>
            <w:r w:rsidR="00DE33D0">
              <w:rPr>
                <w:noProof/>
                <w:webHidden/>
              </w:rPr>
              <w:fldChar w:fldCharType="separate"/>
            </w:r>
            <w:r w:rsidR="00794A5E">
              <w:rPr>
                <w:noProof/>
                <w:webHidden/>
              </w:rPr>
              <w:t>4</w:t>
            </w:r>
            <w:r w:rsidR="00DE33D0">
              <w:rPr>
                <w:noProof/>
                <w:webHidden/>
              </w:rPr>
              <w:fldChar w:fldCharType="end"/>
            </w:r>
          </w:hyperlink>
        </w:p>
        <w:p w:rsidR="00DE33D0" w:rsidRDefault="00160A31">
          <w:pPr>
            <w:pStyle w:val="TOC2"/>
            <w:tabs>
              <w:tab w:val="left" w:pos="880"/>
              <w:tab w:val="right" w:leader="dot" w:pos="9350"/>
            </w:tabs>
            <w:rPr>
              <w:rStyle w:val="Hyperlink"/>
              <w:noProof/>
            </w:rPr>
          </w:pPr>
          <w:hyperlink w:anchor="_Toc367813281" w:history="1">
            <w:r w:rsidR="00DE33D0" w:rsidRPr="006D4F85">
              <w:rPr>
                <w:rStyle w:val="Hyperlink"/>
                <w:noProof/>
              </w:rPr>
              <w:t>B.</w:t>
            </w:r>
            <w:r w:rsidR="00DE33D0">
              <w:rPr>
                <w:rFonts w:asciiTheme="minorHAnsi" w:eastAsiaTheme="minorEastAsia" w:hAnsiTheme="minorHAnsi" w:cstheme="minorBidi"/>
                <w:noProof/>
                <w:color w:val="auto"/>
                <w:sz w:val="22"/>
                <w:szCs w:val="22"/>
              </w:rPr>
              <w:tab/>
            </w:r>
            <w:r w:rsidR="00DE33D0" w:rsidRPr="006D4F85">
              <w:rPr>
                <w:rStyle w:val="Hyperlink"/>
                <w:noProof/>
              </w:rPr>
              <w:t>Texas Local Government Code Chapter 176</w:t>
            </w:r>
            <w:r w:rsidR="00DE33D0">
              <w:rPr>
                <w:noProof/>
                <w:webHidden/>
              </w:rPr>
              <w:tab/>
            </w:r>
            <w:r w:rsidR="00DE33D0">
              <w:rPr>
                <w:noProof/>
                <w:webHidden/>
              </w:rPr>
              <w:fldChar w:fldCharType="begin"/>
            </w:r>
            <w:r w:rsidR="00DE33D0">
              <w:rPr>
                <w:noProof/>
                <w:webHidden/>
              </w:rPr>
              <w:instrText xml:space="preserve"> PAGEREF _Toc367813281 \h </w:instrText>
            </w:r>
            <w:r w:rsidR="00DE33D0">
              <w:rPr>
                <w:noProof/>
                <w:webHidden/>
              </w:rPr>
            </w:r>
            <w:r w:rsidR="00DE33D0">
              <w:rPr>
                <w:noProof/>
                <w:webHidden/>
              </w:rPr>
              <w:fldChar w:fldCharType="separate"/>
            </w:r>
            <w:r w:rsidR="00794A5E">
              <w:rPr>
                <w:noProof/>
                <w:webHidden/>
              </w:rPr>
              <w:t>5</w:t>
            </w:r>
            <w:r w:rsidR="00DE33D0">
              <w:rPr>
                <w:noProof/>
                <w:webHidden/>
              </w:rPr>
              <w:fldChar w:fldCharType="end"/>
            </w:r>
          </w:hyperlink>
        </w:p>
        <w:p w:rsidR="00DE33D0" w:rsidRPr="00DE33D0" w:rsidRDefault="00DE33D0" w:rsidP="00DE33D0">
          <w:pPr>
            <w:rPr>
              <w:noProof/>
            </w:rPr>
          </w:pPr>
        </w:p>
        <w:p w:rsidR="00DE33D0" w:rsidRDefault="00160A31">
          <w:pPr>
            <w:pStyle w:val="TOC1"/>
            <w:rPr>
              <w:rFonts w:asciiTheme="minorHAnsi" w:eastAsiaTheme="minorEastAsia" w:hAnsiTheme="minorHAnsi" w:cstheme="minorBidi"/>
              <w:noProof/>
              <w:color w:val="auto"/>
              <w:sz w:val="22"/>
              <w:szCs w:val="22"/>
            </w:rPr>
          </w:pPr>
          <w:hyperlink w:anchor="_Toc367813282" w:history="1">
            <w:r w:rsidR="00DE33D0" w:rsidRPr="006D4F85">
              <w:rPr>
                <w:rStyle w:val="Hyperlink"/>
                <w:noProof/>
              </w:rPr>
              <w:t>IV.</w:t>
            </w:r>
            <w:r w:rsidR="00DE33D0">
              <w:rPr>
                <w:rFonts w:asciiTheme="minorHAnsi" w:eastAsiaTheme="minorEastAsia" w:hAnsiTheme="minorHAnsi" w:cstheme="minorBidi"/>
                <w:noProof/>
                <w:color w:val="auto"/>
                <w:sz w:val="22"/>
                <w:szCs w:val="22"/>
              </w:rPr>
              <w:tab/>
            </w:r>
            <w:r w:rsidR="00DE33D0" w:rsidRPr="006D4F85">
              <w:rPr>
                <w:rStyle w:val="Hyperlink"/>
                <w:noProof/>
              </w:rPr>
              <w:t>Open Meetings Laws</w:t>
            </w:r>
            <w:r w:rsidR="00DE33D0">
              <w:rPr>
                <w:noProof/>
                <w:webHidden/>
              </w:rPr>
              <w:tab/>
            </w:r>
            <w:r w:rsidR="00DE33D0">
              <w:rPr>
                <w:noProof/>
                <w:webHidden/>
              </w:rPr>
              <w:fldChar w:fldCharType="begin"/>
            </w:r>
            <w:r w:rsidR="00DE33D0">
              <w:rPr>
                <w:noProof/>
                <w:webHidden/>
              </w:rPr>
              <w:instrText xml:space="preserve"> PAGEREF _Toc367813282 \h </w:instrText>
            </w:r>
            <w:r w:rsidR="00DE33D0">
              <w:rPr>
                <w:noProof/>
                <w:webHidden/>
              </w:rPr>
            </w:r>
            <w:r w:rsidR="00DE33D0">
              <w:rPr>
                <w:noProof/>
                <w:webHidden/>
              </w:rPr>
              <w:fldChar w:fldCharType="separate"/>
            </w:r>
            <w:r w:rsidR="00794A5E">
              <w:rPr>
                <w:noProof/>
                <w:webHidden/>
              </w:rPr>
              <w:t>5</w:t>
            </w:r>
            <w:r w:rsidR="00DE33D0">
              <w:rPr>
                <w:noProof/>
                <w:webHidden/>
              </w:rPr>
              <w:fldChar w:fldCharType="end"/>
            </w:r>
          </w:hyperlink>
        </w:p>
        <w:p w:rsidR="00DE33D0" w:rsidRDefault="00160A31">
          <w:pPr>
            <w:pStyle w:val="TOC2"/>
            <w:tabs>
              <w:tab w:val="left" w:pos="880"/>
              <w:tab w:val="right" w:leader="dot" w:pos="9350"/>
            </w:tabs>
            <w:rPr>
              <w:rFonts w:asciiTheme="minorHAnsi" w:eastAsiaTheme="minorEastAsia" w:hAnsiTheme="minorHAnsi" w:cstheme="minorBidi"/>
              <w:noProof/>
              <w:color w:val="auto"/>
              <w:sz w:val="22"/>
              <w:szCs w:val="22"/>
            </w:rPr>
          </w:pPr>
          <w:hyperlink w:anchor="_Toc367813283" w:history="1">
            <w:r w:rsidR="00DE33D0" w:rsidRPr="006D4F85">
              <w:rPr>
                <w:rStyle w:val="Hyperlink"/>
                <w:noProof/>
              </w:rPr>
              <w:t>A.</w:t>
            </w:r>
            <w:r w:rsidR="00DE33D0">
              <w:rPr>
                <w:rFonts w:asciiTheme="minorHAnsi" w:eastAsiaTheme="minorEastAsia" w:hAnsiTheme="minorHAnsi" w:cstheme="minorBidi"/>
                <w:noProof/>
                <w:color w:val="auto"/>
                <w:sz w:val="22"/>
                <w:szCs w:val="22"/>
              </w:rPr>
              <w:tab/>
            </w:r>
            <w:r w:rsidR="00DE33D0" w:rsidRPr="006D4F85">
              <w:rPr>
                <w:rStyle w:val="Hyperlink"/>
                <w:noProof/>
              </w:rPr>
              <w:t>Meeting Definitions and Quorum Issues</w:t>
            </w:r>
            <w:r w:rsidR="00DE33D0">
              <w:rPr>
                <w:noProof/>
                <w:webHidden/>
              </w:rPr>
              <w:tab/>
            </w:r>
            <w:r w:rsidR="00DE33D0">
              <w:rPr>
                <w:noProof/>
                <w:webHidden/>
              </w:rPr>
              <w:fldChar w:fldCharType="begin"/>
            </w:r>
            <w:r w:rsidR="00DE33D0">
              <w:rPr>
                <w:noProof/>
                <w:webHidden/>
              </w:rPr>
              <w:instrText xml:space="preserve"> PAGEREF _Toc367813283 \h </w:instrText>
            </w:r>
            <w:r w:rsidR="00DE33D0">
              <w:rPr>
                <w:noProof/>
                <w:webHidden/>
              </w:rPr>
            </w:r>
            <w:r w:rsidR="00DE33D0">
              <w:rPr>
                <w:noProof/>
                <w:webHidden/>
              </w:rPr>
              <w:fldChar w:fldCharType="separate"/>
            </w:r>
            <w:r w:rsidR="00794A5E">
              <w:rPr>
                <w:noProof/>
                <w:webHidden/>
              </w:rPr>
              <w:t>5</w:t>
            </w:r>
            <w:r w:rsidR="00DE33D0">
              <w:rPr>
                <w:noProof/>
                <w:webHidden/>
              </w:rPr>
              <w:fldChar w:fldCharType="end"/>
            </w:r>
          </w:hyperlink>
        </w:p>
        <w:p w:rsidR="00DE33D0" w:rsidRDefault="00160A31">
          <w:pPr>
            <w:pStyle w:val="TOC2"/>
            <w:tabs>
              <w:tab w:val="left" w:pos="880"/>
              <w:tab w:val="right" w:leader="dot" w:pos="9350"/>
            </w:tabs>
            <w:rPr>
              <w:rFonts w:asciiTheme="minorHAnsi" w:eastAsiaTheme="minorEastAsia" w:hAnsiTheme="minorHAnsi" w:cstheme="minorBidi"/>
              <w:noProof/>
              <w:color w:val="auto"/>
              <w:sz w:val="22"/>
              <w:szCs w:val="22"/>
            </w:rPr>
          </w:pPr>
          <w:hyperlink w:anchor="_Toc367813284" w:history="1">
            <w:r w:rsidR="00DE33D0" w:rsidRPr="006D4F85">
              <w:rPr>
                <w:rStyle w:val="Hyperlink"/>
                <w:noProof/>
              </w:rPr>
              <w:t>B.</w:t>
            </w:r>
            <w:r w:rsidR="00DE33D0">
              <w:rPr>
                <w:rFonts w:asciiTheme="minorHAnsi" w:eastAsiaTheme="minorEastAsia" w:hAnsiTheme="minorHAnsi" w:cstheme="minorBidi"/>
                <w:noProof/>
                <w:color w:val="auto"/>
                <w:sz w:val="22"/>
                <w:szCs w:val="22"/>
              </w:rPr>
              <w:tab/>
            </w:r>
            <w:r w:rsidR="00DE33D0" w:rsidRPr="006D4F85">
              <w:rPr>
                <w:rStyle w:val="Hyperlink"/>
                <w:noProof/>
              </w:rPr>
              <w:t>Access to the Meeting</w:t>
            </w:r>
            <w:r w:rsidR="00DE33D0">
              <w:rPr>
                <w:noProof/>
                <w:webHidden/>
              </w:rPr>
              <w:tab/>
            </w:r>
            <w:r w:rsidR="00DE33D0">
              <w:rPr>
                <w:noProof/>
                <w:webHidden/>
              </w:rPr>
              <w:fldChar w:fldCharType="begin"/>
            </w:r>
            <w:r w:rsidR="00DE33D0">
              <w:rPr>
                <w:noProof/>
                <w:webHidden/>
              </w:rPr>
              <w:instrText xml:space="preserve"> PAGEREF _Toc367813284 \h </w:instrText>
            </w:r>
            <w:r w:rsidR="00DE33D0">
              <w:rPr>
                <w:noProof/>
                <w:webHidden/>
              </w:rPr>
            </w:r>
            <w:r w:rsidR="00DE33D0">
              <w:rPr>
                <w:noProof/>
                <w:webHidden/>
              </w:rPr>
              <w:fldChar w:fldCharType="separate"/>
            </w:r>
            <w:r w:rsidR="00794A5E">
              <w:rPr>
                <w:noProof/>
                <w:webHidden/>
              </w:rPr>
              <w:t>6</w:t>
            </w:r>
            <w:r w:rsidR="00DE33D0">
              <w:rPr>
                <w:noProof/>
                <w:webHidden/>
              </w:rPr>
              <w:fldChar w:fldCharType="end"/>
            </w:r>
          </w:hyperlink>
        </w:p>
        <w:p w:rsidR="00DE33D0" w:rsidRDefault="00160A31">
          <w:pPr>
            <w:pStyle w:val="TOC2"/>
            <w:tabs>
              <w:tab w:val="left" w:pos="880"/>
              <w:tab w:val="right" w:leader="dot" w:pos="9350"/>
            </w:tabs>
            <w:rPr>
              <w:rFonts w:asciiTheme="minorHAnsi" w:eastAsiaTheme="minorEastAsia" w:hAnsiTheme="minorHAnsi" w:cstheme="minorBidi"/>
              <w:noProof/>
              <w:color w:val="auto"/>
              <w:sz w:val="22"/>
              <w:szCs w:val="22"/>
            </w:rPr>
          </w:pPr>
          <w:hyperlink w:anchor="_Toc367813285" w:history="1">
            <w:r w:rsidR="00DE33D0" w:rsidRPr="006D4F85">
              <w:rPr>
                <w:rStyle w:val="Hyperlink"/>
                <w:noProof/>
              </w:rPr>
              <w:t>C.</w:t>
            </w:r>
            <w:r w:rsidR="00DE33D0">
              <w:rPr>
                <w:rFonts w:asciiTheme="minorHAnsi" w:eastAsiaTheme="minorEastAsia" w:hAnsiTheme="minorHAnsi" w:cstheme="minorBidi"/>
                <w:noProof/>
                <w:color w:val="auto"/>
                <w:sz w:val="22"/>
                <w:szCs w:val="22"/>
              </w:rPr>
              <w:tab/>
            </w:r>
            <w:r w:rsidR="00DE33D0" w:rsidRPr="006D4F85">
              <w:rPr>
                <w:rStyle w:val="Hyperlink"/>
                <w:noProof/>
              </w:rPr>
              <w:t>Emergency Exceptions to the Texas Open Meetings Act</w:t>
            </w:r>
            <w:r w:rsidR="00DE33D0">
              <w:rPr>
                <w:noProof/>
                <w:webHidden/>
              </w:rPr>
              <w:tab/>
            </w:r>
            <w:r w:rsidR="00DE33D0">
              <w:rPr>
                <w:noProof/>
                <w:webHidden/>
              </w:rPr>
              <w:fldChar w:fldCharType="begin"/>
            </w:r>
            <w:r w:rsidR="00DE33D0">
              <w:rPr>
                <w:noProof/>
                <w:webHidden/>
              </w:rPr>
              <w:instrText xml:space="preserve"> PAGEREF _Toc367813285 \h </w:instrText>
            </w:r>
            <w:r w:rsidR="00DE33D0">
              <w:rPr>
                <w:noProof/>
                <w:webHidden/>
              </w:rPr>
            </w:r>
            <w:r w:rsidR="00DE33D0">
              <w:rPr>
                <w:noProof/>
                <w:webHidden/>
              </w:rPr>
              <w:fldChar w:fldCharType="separate"/>
            </w:r>
            <w:r w:rsidR="00794A5E">
              <w:rPr>
                <w:noProof/>
                <w:webHidden/>
              </w:rPr>
              <w:t>7</w:t>
            </w:r>
            <w:r w:rsidR="00DE33D0">
              <w:rPr>
                <w:noProof/>
                <w:webHidden/>
              </w:rPr>
              <w:fldChar w:fldCharType="end"/>
            </w:r>
          </w:hyperlink>
        </w:p>
        <w:p w:rsidR="00DE33D0" w:rsidRDefault="00160A31">
          <w:pPr>
            <w:pStyle w:val="TOC3"/>
            <w:tabs>
              <w:tab w:val="left" w:pos="1100"/>
              <w:tab w:val="right" w:leader="dot" w:pos="9350"/>
            </w:tabs>
            <w:rPr>
              <w:rFonts w:asciiTheme="minorHAnsi" w:eastAsiaTheme="minorEastAsia" w:hAnsiTheme="minorHAnsi" w:cstheme="minorBidi"/>
              <w:noProof/>
              <w:color w:val="auto"/>
              <w:sz w:val="22"/>
              <w:szCs w:val="22"/>
            </w:rPr>
          </w:pPr>
          <w:hyperlink w:anchor="_Toc367813286" w:history="1">
            <w:r w:rsidR="00DE33D0" w:rsidRPr="006D4F85">
              <w:rPr>
                <w:rStyle w:val="Hyperlink"/>
                <w:noProof/>
              </w:rPr>
              <w:t>1.</w:t>
            </w:r>
            <w:r w:rsidR="00DE33D0">
              <w:rPr>
                <w:rFonts w:asciiTheme="minorHAnsi" w:eastAsiaTheme="minorEastAsia" w:hAnsiTheme="minorHAnsi" w:cstheme="minorBidi"/>
                <w:noProof/>
                <w:color w:val="auto"/>
                <w:sz w:val="22"/>
                <w:szCs w:val="22"/>
              </w:rPr>
              <w:tab/>
            </w:r>
            <w:r w:rsidR="00DE33D0" w:rsidRPr="006D4F85">
              <w:rPr>
                <w:rStyle w:val="Hyperlink"/>
                <w:noProof/>
              </w:rPr>
              <w:t>Exceptions to the 72 Hours’ Notice Requirement</w:t>
            </w:r>
            <w:r w:rsidR="00DE33D0">
              <w:rPr>
                <w:noProof/>
                <w:webHidden/>
              </w:rPr>
              <w:tab/>
            </w:r>
            <w:r w:rsidR="00DE33D0">
              <w:rPr>
                <w:noProof/>
                <w:webHidden/>
              </w:rPr>
              <w:fldChar w:fldCharType="begin"/>
            </w:r>
            <w:r w:rsidR="00DE33D0">
              <w:rPr>
                <w:noProof/>
                <w:webHidden/>
              </w:rPr>
              <w:instrText xml:space="preserve"> PAGEREF _Toc367813286 \h </w:instrText>
            </w:r>
            <w:r w:rsidR="00DE33D0">
              <w:rPr>
                <w:noProof/>
                <w:webHidden/>
              </w:rPr>
            </w:r>
            <w:r w:rsidR="00DE33D0">
              <w:rPr>
                <w:noProof/>
                <w:webHidden/>
              </w:rPr>
              <w:fldChar w:fldCharType="separate"/>
            </w:r>
            <w:r w:rsidR="00794A5E">
              <w:rPr>
                <w:noProof/>
                <w:webHidden/>
              </w:rPr>
              <w:t>7</w:t>
            </w:r>
            <w:r w:rsidR="00DE33D0">
              <w:rPr>
                <w:noProof/>
                <w:webHidden/>
              </w:rPr>
              <w:fldChar w:fldCharType="end"/>
            </w:r>
          </w:hyperlink>
        </w:p>
        <w:p w:rsidR="00DE33D0" w:rsidRDefault="00160A31">
          <w:pPr>
            <w:pStyle w:val="TOC3"/>
            <w:tabs>
              <w:tab w:val="left" w:pos="1100"/>
              <w:tab w:val="right" w:leader="dot" w:pos="9350"/>
            </w:tabs>
            <w:rPr>
              <w:rStyle w:val="Hyperlink"/>
              <w:noProof/>
            </w:rPr>
          </w:pPr>
          <w:hyperlink w:anchor="_Toc367813287" w:history="1">
            <w:r w:rsidR="00DE33D0" w:rsidRPr="006D4F85">
              <w:rPr>
                <w:rStyle w:val="Hyperlink"/>
                <w:noProof/>
              </w:rPr>
              <w:t>2.</w:t>
            </w:r>
            <w:r w:rsidR="00DE33D0">
              <w:rPr>
                <w:rFonts w:asciiTheme="minorHAnsi" w:eastAsiaTheme="minorEastAsia" w:hAnsiTheme="minorHAnsi" w:cstheme="minorBidi"/>
                <w:noProof/>
                <w:color w:val="auto"/>
                <w:sz w:val="22"/>
                <w:szCs w:val="22"/>
              </w:rPr>
              <w:tab/>
            </w:r>
            <w:r w:rsidR="00DE33D0" w:rsidRPr="006D4F85">
              <w:rPr>
                <w:rStyle w:val="Hyperlink"/>
                <w:noProof/>
              </w:rPr>
              <w:t>Use of Videoconferencing and Conference Call Technologies</w:t>
            </w:r>
            <w:r w:rsidR="00DE33D0">
              <w:rPr>
                <w:noProof/>
                <w:webHidden/>
              </w:rPr>
              <w:tab/>
            </w:r>
            <w:r w:rsidR="00DE33D0">
              <w:rPr>
                <w:noProof/>
                <w:webHidden/>
              </w:rPr>
              <w:fldChar w:fldCharType="begin"/>
            </w:r>
            <w:r w:rsidR="00DE33D0">
              <w:rPr>
                <w:noProof/>
                <w:webHidden/>
              </w:rPr>
              <w:instrText xml:space="preserve"> PAGEREF _Toc367813287 \h </w:instrText>
            </w:r>
            <w:r w:rsidR="00DE33D0">
              <w:rPr>
                <w:noProof/>
                <w:webHidden/>
              </w:rPr>
            </w:r>
            <w:r w:rsidR="00DE33D0">
              <w:rPr>
                <w:noProof/>
                <w:webHidden/>
              </w:rPr>
              <w:fldChar w:fldCharType="separate"/>
            </w:r>
            <w:r w:rsidR="00794A5E">
              <w:rPr>
                <w:noProof/>
                <w:webHidden/>
              </w:rPr>
              <w:t>7</w:t>
            </w:r>
            <w:r w:rsidR="00DE33D0">
              <w:rPr>
                <w:noProof/>
                <w:webHidden/>
              </w:rPr>
              <w:fldChar w:fldCharType="end"/>
            </w:r>
          </w:hyperlink>
        </w:p>
        <w:p w:rsidR="00DE33D0" w:rsidRPr="00DE33D0" w:rsidRDefault="00DE33D0" w:rsidP="00DE33D0">
          <w:pPr>
            <w:rPr>
              <w:noProof/>
            </w:rPr>
          </w:pPr>
        </w:p>
        <w:p w:rsidR="00DE33D0" w:rsidRDefault="00160A31">
          <w:pPr>
            <w:pStyle w:val="TOC1"/>
            <w:rPr>
              <w:rFonts w:asciiTheme="minorHAnsi" w:eastAsiaTheme="minorEastAsia" w:hAnsiTheme="minorHAnsi" w:cstheme="minorBidi"/>
              <w:noProof/>
              <w:color w:val="auto"/>
              <w:sz w:val="22"/>
              <w:szCs w:val="22"/>
            </w:rPr>
          </w:pPr>
          <w:hyperlink w:anchor="_Toc367813288" w:history="1">
            <w:r w:rsidR="00DE33D0" w:rsidRPr="006D4F85">
              <w:rPr>
                <w:rStyle w:val="Hyperlink"/>
                <w:noProof/>
              </w:rPr>
              <w:t>V.</w:t>
            </w:r>
            <w:r w:rsidR="00DE33D0">
              <w:rPr>
                <w:rFonts w:asciiTheme="minorHAnsi" w:eastAsiaTheme="minorEastAsia" w:hAnsiTheme="minorHAnsi" w:cstheme="minorBidi"/>
                <w:noProof/>
                <w:color w:val="auto"/>
                <w:sz w:val="22"/>
                <w:szCs w:val="22"/>
              </w:rPr>
              <w:tab/>
            </w:r>
            <w:r w:rsidR="00DE33D0" w:rsidRPr="006D4F85">
              <w:rPr>
                <w:rStyle w:val="Hyperlink"/>
                <w:noProof/>
              </w:rPr>
              <w:t>Texas Penal Code Considerations</w:t>
            </w:r>
            <w:r w:rsidR="00DE33D0">
              <w:rPr>
                <w:noProof/>
                <w:webHidden/>
              </w:rPr>
              <w:tab/>
            </w:r>
            <w:r w:rsidR="00DE33D0">
              <w:rPr>
                <w:noProof/>
                <w:webHidden/>
              </w:rPr>
              <w:fldChar w:fldCharType="begin"/>
            </w:r>
            <w:r w:rsidR="00DE33D0">
              <w:rPr>
                <w:noProof/>
                <w:webHidden/>
              </w:rPr>
              <w:instrText xml:space="preserve"> PAGEREF _Toc367813288 \h </w:instrText>
            </w:r>
            <w:r w:rsidR="00DE33D0">
              <w:rPr>
                <w:noProof/>
                <w:webHidden/>
              </w:rPr>
            </w:r>
            <w:r w:rsidR="00DE33D0">
              <w:rPr>
                <w:noProof/>
                <w:webHidden/>
              </w:rPr>
              <w:fldChar w:fldCharType="separate"/>
            </w:r>
            <w:r w:rsidR="00794A5E">
              <w:rPr>
                <w:noProof/>
                <w:webHidden/>
              </w:rPr>
              <w:t>8</w:t>
            </w:r>
            <w:r w:rsidR="00DE33D0">
              <w:rPr>
                <w:noProof/>
                <w:webHidden/>
              </w:rPr>
              <w:fldChar w:fldCharType="end"/>
            </w:r>
          </w:hyperlink>
        </w:p>
        <w:p w:rsidR="00DE33D0" w:rsidRDefault="00160A31">
          <w:pPr>
            <w:pStyle w:val="TOC2"/>
            <w:tabs>
              <w:tab w:val="left" w:pos="880"/>
              <w:tab w:val="right" w:leader="dot" w:pos="9350"/>
            </w:tabs>
            <w:rPr>
              <w:rFonts w:asciiTheme="minorHAnsi" w:eastAsiaTheme="minorEastAsia" w:hAnsiTheme="minorHAnsi" w:cstheme="minorBidi"/>
              <w:noProof/>
              <w:color w:val="auto"/>
              <w:sz w:val="22"/>
              <w:szCs w:val="22"/>
            </w:rPr>
          </w:pPr>
          <w:hyperlink w:anchor="_Toc367813289" w:history="1">
            <w:r w:rsidR="00DE33D0" w:rsidRPr="006D4F85">
              <w:rPr>
                <w:rStyle w:val="Hyperlink"/>
                <w:noProof/>
              </w:rPr>
              <w:t>A.</w:t>
            </w:r>
            <w:r w:rsidR="00DE33D0">
              <w:rPr>
                <w:rFonts w:asciiTheme="minorHAnsi" w:eastAsiaTheme="minorEastAsia" w:hAnsiTheme="minorHAnsi" w:cstheme="minorBidi"/>
                <w:noProof/>
                <w:color w:val="auto"/>
                <w:sz w:val="22"/>
                <w:szCs w:val="22"/>
              </w:rPr>
              <w:tab/>
            </w:r>
            <w:r w:rsidR="00DE33D0" w:rsidRPr="006D4F85">
              <w:rPr>
                <w:rStyle w:val="Hyperlink"/>
                <w:noProof/>
              </w:rPr>
              <w:t>Acceptance of Gifts</w:t>
            </w:r>
            <w:r w:rsidR="00DE33D0">
              <w:rPr>
                <w:noProof/>
                <w:webHidden/>
              </w:rPr>
              <w:tab/>
            </w:r>
            <w:r w:rsidR="00DE33D0">
              <w:rPr>
                <w:noProof/>
                <w:webHidden/>
              </w:rPr>
              <w:fldChar w:fldCharType="begin"/>
            </w:r>
            <w:r w:rsidR="00DE33D0">
              <w:rPr>
                <w:noProof/>
                <w:webHidden/>
              </w:rPr>
              <w:instrText xml:space="preserve"> PAGEREF _Toc367813289 \h </w:instrText>
            </w:r>
            <w:r w:rsidR="00DE33D0">
              <w:rPr>
                <w:noProof/>
                <w:webHidden/>
              </w:rPr>
            </w:r>
            <w:r w:rsidR="00DE33D0">
              <w:rPr>
                <w:noProof/>
                <w:webHidden/>
              </w:rPr>
              <w:fldChar w:fldCharType="separate"/>
            </w:r>
            <w:r w:rsidR="00794A5E">
              <w:rPr>
                <w:noProof/>
                <w:webHidden/>
              </w:rPr>
              <w:t>8</w:t>
            </w:r>
            <w:r w:rsidR="00DE33D0">
              <w:rPr>
                <w:noProof/>
                <w:webHidden/>
              </w:rPr>
              <w:fldChar w:fldCharType="end"/>
            </w:r>
          </w:hyperlink>
        </w:p>
        <w:p w:rsidR="00DE33D0" w:rsidRDefault="00160A31">
          <w:pPr>
            <w:pStyle w:val="TOC2"/>
            <w:tabs>
              <w:tab w:val="left" w:pos="880"/>
              <w:tab w:val="right" w:leader="dot" w:pos="9350"/>
            </w:tabs>
            <w:rPr>
              <w:rStyle w:val="Hyperlink"/>
              <w:noProof/>
            </w:rPr>
          </w:pPr>
          <w:hyperlink w:anchor="_Toc367813290" w:history="1">
            <w:r w:rsidR="00DE33D0" w:rsidRPr="006D4F85">
              <w:rPr>
                <w:rStyle w:val="Hyperlink"/>
                <w:noProof/>
              </w:rPr>
              <w:t>B.</w:t>
            </w:r>
            <w:r w:rsidR="00DE33D0">
              <w:rPr>
                <w:rFonts w:asciiTheme="minorHAnsi" w:eastAsiaTheme="minorEastAsia" w:hAnsiTheme="minorHAnsi" w:cstheme="minorBidi"/>
                <w:noProof/>
                <w:color w:val="auto"/>
                <w:sz w:val="22"/>
                <w:szCs w:val="22"/>
              </w:rPr>
              <w:tab/>
            </w:r>
            <w:r w:rsidR="00DE33D0" w:rsidRPr="006D4F85">
              <w:rPr>
                <w:rStyle w:val="Hyperlink"/>
                <w:noProof/>
              </w:rPr>
              <w:t>Bribery</w:t>
            </w:r>
            <w:r w:rsidR="00DE33D0">
              <w:rPr>
                <w:noProof/>
                <w:webHidden/>
              </w:rPr>
              <w:tab/>
            </w:r>
            <w:r w:rsidR="00DE33D0">
              <w:rPr>
                <w:noProof/>
                <w:webHidden/>
              </w:rPr>
              <w:fldChar w:fldCharType="begin"/>
            </w:r>
            <w:r w:rsidR="00DE33D0">
              <w:rPr>
                <w:noProof/>
                <w:webHidden/>
              </w:rPr>
              <w:instrText xml:space="preserve"> PAGEREF _Toc367813290 \h </w:instrText>
            </w:r>
            <w:r w:rsidR="00DE33D0">
              <w:rPr>
                <w:noProof/>
                <w:webHidden/>
              </w:rPr>
            </w:r>
            <w:r w:rsidR="00DE33D0">
              <w:rPr>
                <w:noProof/>
                <w:webHidden/>
              </w:rPr>
              <w:fldChar w:fldCharType="separate"/>
            </w:r>
            <w:r w:rsidR="00794A5E">
              <w:rPr>
                <w:noProof/>
                <w:webHidden/>
              </w:rPr>
              <w:t>8</w:t>
            </w:r>
            <w:r w:rsidR="00DE33D0">
              <w:rPr>
                <w:noProof/>
                <w:webHidden/>
              </w:rPr>
              <w:fldChar w:fldCharType="end"/>
            </w:r>
          </w:hyperlink>
        </w:p>
        <w:p w:rsidR="00DE33D0" w:rsidRPr="00DE33D0" w:rsidRDefault="00DE33D0" w:rsidP="00DE33D0">
          <w:pPr>
            <w:rPr>
              <w:noProof/>
            </w:rPr>
          </w:pPr>
        </w:p>
        <w:p w:rsidR="00DE33D0" w:rsidRDefault="00160A31">
          <w:pPr>
            <w:pStyle w:val="TOC1"/>
            <w:rPr>
              <w:rFonts w:asciiTheme="minorHAnsi" w:eastAsiaTheme="minorEastAsia" w:hAnsiTheme="minorHAnsi" w:cstheme="minorBidi"/>
              <w:noProof/>
              <w:color w:val="auto"/>
              <w:sz w:val="22"/>
              <w:szCs w:val="22"/>
            </w:rPr>
          </w:pPr>
          <w:hyperlink w:anchor="_Toc367813291" w:history="1">
            <w:r w:rsidR="00DE33D0" w:rsidRPr="006D4F85">
              <w:rPr>
                <w:rStyle w:val="Hyperlink"/>
                <w:noProof/>
              </w:rPr>
              <w:t>VI.</w:t>
            </w:r>
            <w:r w:rsidR="00DE33D0">
              <w:rPr>
                <w:rFonts w:asciiTheme="minorHAnsi" w:eastAsiaTheme="minorEastAsia" w:hAnsiTheme="minorHAnsi" w:cstheme="minorBidi"/>
                <w:noProof/>
                <w:color w:val="auto"/>
                <w:sz w:val="22"/>
                <w:szCs w:val="22"/>
              </w:rPr>
              <w:tab/>
            </w:r>
            <w:r w:rsidR="00DE33D0" w:rsidRPr="006D4F85">
              <w:rPr>
                <w:rStyle w:val="Hyperlink"/>
                <w:noProof/>
              </w:rPr>
              <w:t>Public Information Act Considerations</w:t>
            </w:r>
            <w:r w:rsidR="00DE33D0">
              <w:rPr>
                <w:noProof/>
                <w:webHidden/>
              </w:rPr>
              <w:tab/>
            </w:r>
            <w:r w:rsidR="00DE33D0">
              <w:rPr>
                <w:noProof/>
                <w:webHidden/>
              </w:rPr>
              <w:fldChar w:fldCharType="begin"/>
            </w:r>
            <w:r w:rsidR="00DE33D0">
              <w:rPr>
                <w:noProof/>
                <w:webHidden/>
              </w:rPr>
              <w:instrText xml:space="preserve"> PAGEREF _Toc367813291 \h </w:instrText>
            </w:r>
            <w:r w:rsidR="00DE33D0">
              <w:rPr>
                <w:noProof/>
                <w:webHidden/>
              </w:rPr>
            </w:r>
            <w:r w:rsidR="00DE33D0">
              <w:rPr>
                <w:noProof/>
                <w:webHidden/>
              </w:rPr>
              <w:fldChar w:fldCharType="separate"/>
            </w:r>
            <w:r w:rsidR="00794A5E">
              <w:rPr>
                <w:noProof/>
                <w:webHidden/>
              </w:rPr>
              <w:t>9</w:t>
            </w:r>
            <w:r w:rsidR="00DE33D0">
              <w:rPr>
                <w:noProof/>
                <w:webHidden/>
              </w:rPr>
              <w:fldChar w:fldCharType="end"/>
            </w:r>
          </w:hyperlink>
        </w:p>
        <w:p w:rsidR="00DE33D0" w:rsidRDefault="00160A31">
          <w:pPr>
            <w:pStyle w:val="TOC1"/>
            <w:rPr>
              <w:rFonts w:asciiTheme="minorHAnsi" w:eastAsiaTheme="minorEastAsia" w:hAnsiTheme="minorHAnsi" w:cstheme="minorBidi"/>
              <w:noProof/>
              <w:color w:val="auto"/>
              <w:sz w:val="22"/>
              <w:szCs w:val="22"/>
            </w:rPr>
          </w:pPr>
          <w:hyperlink w:anchor="_Toc367813292" w:history="1">
            <w:r w:rsidR="00DE33D0" w:rsidRPr="006D4F85">
              <w:rPr>
                <w:rStyle w:val="Hyperlink"/>
                <w:noProof/>
              </w:rPr>
              <w:t>VII.</w:t>
            </w:r>
            <w:r w:rsidR="00DE33D0">
              <w:rPr>
                <w:rFonts w:asciiTheme="minorHAnsi" w:eastAsiaTheme="minorEastAsia" w:hAnsiTheme="minorHAnsi" w:cstheme="minorBidi"/>
                <w:noProof/>
                <w:color w:val="auto"/>
                <w:sz w:val="22"/>
                <w:szCs w:val="22"/>
              </w:rPr>
              <w:tab/>
            </w:r>
            <w:r w:rsidR="00DE33D0" w:rsidRPr="006D4F85">
              <w:rPr>
                <w:rStyle w:val="Hyperlink"/>
                <w:noProof/>
              </w:rPr>
              <w:t>Conclusion</w:t>
            </w:r>
            <w:r w:rsidR="00DE33D0">
              <w:rPr>
                <w:noProof/>
                <w:webHidden/>
              </w:rPr>
              <w:tab/>
            </w:r>
            <w:r w:rsidR="00DE33D0">
              <w:rPr>
                <w:noProof/>
                <w:webHidden/>
              </w:rPr>
              <w:fldChar w:fldCharType="begin"/>
            </w:r>
            <w:r w:rsidR="00DE33D0">
              <w:rPr>
                <w:noProof/>
                <w:webHidden/>
              </w:rPr>
              <w:instrText xml:space="preserve"> PAGEREF _Toc367813292 \h </w:instrText>
            </w:r>
            <w:r w:rsidR="00DE33D0">
              <w:rPr>
                <w:noProof/>
                <w:webHidden/>
              </w:rPr>
            </w:r>
            <w:r w:rsidR="00DE33D0">
              <w:rPr>
                <w:noProof/>
                <w:webHidden/>
              </w:rPr>
              <w:fldChar w:fldCharType="separate"/>
            </w:r>
            <w:r w:rsidR="00794A5E">
              <w:rPr>
                <w:noProof/>
                <w:webHidden/>
              </w:rPr>
              <w:t>9</w:t>
            </w:r>
            <w:r w:rsidR="00DE33D0">
              <w:rPr>
                <w:noProof/>
                <w:webHidden/>
              </w:rPr>
              <w:fldChar w:fldCharType="end"/>
            </w:r>
          </w:hyperlink>
        </w:p>
        <w:p w:rsidR="00D514B2" w:rsidRDefault="00D514B2">
          <w:r>
            <w:rPr>
              <w:b/>
              <w:bCs/>
              <w:noProof/>
            </w:rPr>
            <w:fldChar w:fldCharType="end"/>
          </w:r>
        </w:p>
      </w:sdtContent>
    </w:sdt>
    <w:p w:rsidR="00B66864" w:rsidRPr="0025161A" w:rsidRDefault="00B66864">
      <w:pPr>
        <w:rPr>
          <w:b/>
          <w:bCs/>
        </w:rPr>
      </w:pPr>
    </w:p>
    <w:p w:rsidR="00D514B2" w:rsidRDefault="00D514B2">
      <w:pPr>
        <w:rPr>
          <w:b/>
          <w:bCs/>
        </w:rPr>
      </w:pPr>
      <w:r>
        <w:rPr>
          <w:b/>
          <w:bCs/>
        </w:rPr>
        <w:br w:type="page"/>
      </w:r>
    </w:p>
    <w:p w:rsidR="00B66864" w:rsidRPr="0025161A" w:rsidRDefault="00B66864" w:rsidP="00B66864">
      <w:pPr>
        <w:jc w:val="center"/>
        <w:rPr>
          <w:b/>
          <w:bCs/>
        </w:rPr>
      </w:pPr>
      <w:r w:rsidRPr="0025161A">
        <w:rPr>
          <w:b/>
          <w:bCs/>
        </w:rPr>
        <w:t>ETHICAL RESPONSIBILITIES DURING AN EMERGENCY</w:t>
      </w:r>
    </w:p>
    <w:p w:rsidR="00401E62" w:rsidRPr="0025161A" w:rsidRDefault="00401E62" w:rsidP="00B66864">
      <w:pPr>
        <w:jc w:val="center"/>
        <w:rPr>
          <w:b/>
          <w:bCs/>
        </w:rPr>
      </w:pPr>
    </w:p>
    <w:p w:rsidR="00C07C49" w:rsidRPr="0025161A" w:rsidRDefault="00C07C49" w:rsidP="00CD0CCC">
      <w:pPr>
        <w:pStyle w:val="Heading1"/>
      </w:pPr>
      <w:bookmarkStart w:id="1" w:name="_Toc367813277"/>
      <w:r w:rsidRPr="0025161A">
        <w:t>Introduction</w:t>
      </w:r>
      <w:bookmarkEnd w:id="1"/>
    </w:p>
    <w:p w:rsidR="00981C0B" w:rsidRPr="0025161A" w:rsidRDefault="00421B32" w:rsidP="007129FC">
      <w:pPr>
        <w:ind w:firstLine="720"/>
        <w:jc w:val="both"/>
        <w:rPr>
          <w:bCs/>
        </w:rPr>
      </w:pPr>
      <w:r w:rsidRPr="0025161A">
        <w:rPr>
          <w:bCs/>
        </w:rPr>
        <w:t>When representing a governmental entity, the myriad of laws that apply to elected officials an</w:t>
      </w:r>
      <w:r w:rsidR="00C37D68" w:rsidRPr="0025161A">
        <w:rPr>
          <w:bCs/>
        </w:rPr>
        <w:t xml:space="preserve">d public entities bring ethical responsibilities to the forefront of most daily interactions and considerations.  </w:t>
      </w:r>
      <w:r w:rsidR="007E3F48">
        <w:rPr>
          <w:bCs/>
        </w:rPr>
        <w:t>A</w:t>
      </w:r>
      <w:r w:rsidR="00981C0B" w:rsidRPr="0025161A">
        <w:rPr>
          <w:bCs/>
        </w:rPr>
        <w:t xml:space="preserve">ttorneys for </w:t>
      </w:r>
      <w:r w:rsidR="007E3F48">
        <w:rPr>
          <w:bCs/>
        </w:rPr>
        <w:t>cities and other public entities</w:t>
      </w:r>
      <w:r w:rsidR="00981C0B" w:rsidRPr="0025161A">
        <w:rPr>
          <w:bCs/>
        </w:rPr>
        <w:t xml:space="preserve"> </w:t>
      </w:r>
      <w:r w:rsidR="007E3F48">
        <w:rPr>
          <w:bCs/>
        </w:rPr>
        <w:t xml:space="preserve">work </w:t>
      </w:r>
      <w:r w:rsidR="00981C0B" w:rsidRPr="0025161A">
        <w:rPr>
          <w:bCs/>
        </w:rPr>
        <w:t xml:space="preserve">with </w:t>
      </w:r>
      <w:r w:rsidR="007E3F48">
        <w:rPr>
          <w:bCs/>
        </w:rPr>
        <w:t>elected</w:t>
      </w:r>
      <w:r w:rsidR="00981C0B" w:rsidRPr="0025161A">
        <w:rPr>
          <w:bCs/>
        </w:rPr>
        <w:t xml:space="preserve"> officials and staff to continually reiterate the importance of ethics laws and responsibilities to ensure that ethics laws are a constant consideration in the daily operations of a governmental entity.</w:t>
      </w:r>
    </w:p>
    <w:p w:rsidR="00981C0B" w:rsidRPr="0025161A" w:rsidRDefault="00981C0B" w:rsidP="00C07C49">
      <w:pPr>
        <w:jc w:val="both"/>
        <w:rPr>
          <w:bCs/>
        </w:rPr>
      </w:pPr>
    </w:p>
    <w:p w:rsidR="00F64335" w:rsidRDefault="00981C0B" w:rsidP="007129FC">
      <w:pPr>
        <w:ind w:firstLine="720"/>
        <w:jc w:val="both"/>
        <w:rPr>
          <w:bCs/>
        </w:rPr>
      </w:pPr>
      <w:r w:rsidRPr="0025161A">
        <w:rPr>
          <w:bCs/>
        </w:rPr>
        <w:t xml:space="preserve">In an emergency situation, however, </w:t>
      </w:r>
      <w:r w:rsidR="00F64335" w:rsidRPr="0025161A">
        <w:rPr>
          <w:bCs/>
        </w:rPr>
        <w:t xml:space="preserve">it can be easy </w:t>
      </w:r>
      <w:r w:rsidR="007E3F48">
        <w:rPr>
          <w:bCs/>
        </w:rPr>
        <w:t xml:space="preserve">to overlook the fact </w:t>
      </w:r>
      <w:r w:rsidR="00F64335" w:rsidRPr="0025161A">
        <w:rPr>
          <w:bCs/>
        </w:rPr>
        <w:t>that the same ethics laws that appl</w:t>
      </w:r>
      <w:r w:rsidR="007E3F48">
        <w:rPr>
          <w:bCs/>
        </w:rPr>
        <w:t>y</w:t>
      </w:r>
      <w:r w:rsidR="00F64335" w:rsidRPr="0025161A">
        <w:rPr>
          <w:bCs/>
        </w:rPr>
        <w:t xml:space="preserve"> </w:t>
      </w:r>
      <w:r w:rsidR="007E3F48">
        <w:rPr>
          <w:bCs/>
        </w:rPr>
        <w:t>on a normal daily basis</w:t>
      </w:r>
      <w:r w:rsidR="00F64335" w:rsidRPr="0025161A">
        <w:rPr>
          <w:bCs/>
        </w:rPr>
        <w:t xml:space="preserve"> are just as applicable, and just as important, in an emergency situation.  </w:t>
      </w:r>
      <w:r w:rsidR="00751FBC" w:rsidRPr="0025161A">
        <w:rPr>
          <w:bCs/>
        </w:rPr>
        <w:t xml:space="preserve">But whether in a short-term or </w:t>
      </w:r>
      <w:r w:rsidR="00661162" w:rsidRPr="0025161A">
        <w:rPr>
          <w:bCs/>
        </w:rPr>
        <w:t>protracted</w:t>
      </w:r>
      <w:r w:rsidR="00751FBC" w:rsidRPr="0025161A">
        <w:rPr>
          <w:bCs/>
        </w:rPr>
        <w:t xml:space="preserve"> emergency, city officials and staff are often focused on the struggles of maintaining normal operations under stressful circumstance</w:t>
      </w:r>
      <w:r w:rsidR="00FA2856" w:rsidRPr="0025161A">
        <w:rPr>
          <w:bCs/>
        </w:rPr>
        <w:t xml:space="preserve">s with limited resources so that </w:t>
      </w:r>
      <w:r w:rsidR="0080794E">
        <w:rPr>
          <w:bCs/>
        </w:rPr>
        <w:t xml:space="preserve">the </w:t>
      </w:r>
      <w:r w:rsidR="00FA2856" w:rsidRPr="0025161A">
        <w:rPr>
          <w:bCs/>
        </w:rPr>
        <w:t xml:space="preserve">ethics laws that would otherwise be a part of their normal operations </w:t>
      </w:r>
      <w:r w:rsidR="0080794E">
        <w:rPr>
          <w:bCs/>
        </w:rPr>
        <w:t>can be overlooked in the stress of the situation</w:t>
      </w:r>
      <w:r w:rsidR="00FA2856" w:rsidRPr="0025161A">
        <w:rPr>
          <w:bCs/>
        </w:rPr>
        <w:t xml:space="preserve">.  </w:t>
      </w:r>
      <w:r w:rsidR="0080794E">
        <w:rPr>
          <w:bCs/>
        </w:rPr>
        <w:t>It is important for both municipal officials and the staff that provide counsel to remember that in an emergency situation ethics laws should continue to be considered in the actions and decisions made even under exceptional circumstances</w:t>
      </w:r>
      <w:r w:rsidR="00F64335" w:rsidRPr="0025161A">
        <w:rPr>
          <w:bCs/>
        </w:rPr>
        <w:t>.</w:t>
      </w:r>
    </w:p>
    <w:p w:rsidR="00F27AA4" w:rsidRDefault="00F27AA4" w:rsidP="007129FC">
      <w:pPr>
        <w:ind w:firstLine="720"/>
        <w:jc w:val="both"/>
        <w:rPr>
          <w:bCs/>
        </w:rPr>
      </w:pPr>
    </w:p>
    <w:p w:rsidR="00F27AA4" w:rsidRDefault="00F27AA4" w:rsidP="00F27AA4">
      <w:pPr>
        <w:pStyle w:val="Heading1"/>
        <w:rPr>
          <w:caps w:val="0"/>
        </w:rPr>
      </w:pPr>
      <w:bookmarkStart w:id="2" w:name="_Toc367813278"/>
      <w:r w:rsidRPr="00F27AA4">
        <w:rPr>
          <w:caps w:val="0"/>
        </w:rPr>
        <w:t>Nepotism</w:t>
      </w:r>
      <w:bookmarkEnd w:id="2"/>
    </w:p>
    <w:p w:rsidR="009931B2" w:rsidRDefault="0039187C" w:rsidP="00E77B56">
      <w:pPr>
        <w:ind w:firstLine="720"/>
        <w:jc w:val="both"/>
      </w:pPr>
      <w:r>
        <w:t xml:space="preserve">A governmental body </w:t>
      </w:r>
      <w:r w:rsidR="00E77B56" w:rsidRPr="0039187C">
        <w:t>may not appoint, confirm the appointment of, or vote to place an individual in a position that is to be compensated from public funds or fees of office if the individual is related to any board member within the third degree by consanguinity or within the second degree by affinity</w:t>
      </w:r>
      <w:r>
        <w:t>.</w:t>
      </w:r>
      <w:r>
        <w:rPr>
          <w:rStyle w:val="FootnoteReference"/>
        </w:rPr>
        <w:footnoteReference w:id="1"/>
      </w:r>
      <w:r>
        <w:t xml:space="preserve">  This prohibition ap</w:t>
      </w:r>
      <w:r w:rsidR="00E77B56" w:rsidRPr="0039187C">
        <w:t xml:space="preserve">plies to all </w:t>
      </w:r>
      <w:r>
        <w:t xml:space="preserve">elected officials on the governing body, and the </w:t>
      </w:r>
      <w:r w:rsidR="00E77B56" w:rsidRPr="0039187C">
        <w:t xml:space="preserve">related </w:t>
      </w:r>
      <w:r>
        <w:t>elected</w:t>
      </w:r>
      <w:r w:rsidR="00CB20BC">
        <w:t xml:space="preserve"> official</w:t>
      </w:r>
      <w:r w:rsidR="00E77B56" w:rsidRPr="0039187C">
        <w:t xml:space="preserve"> m</w:t>
      </w:r>
      <w:r>
        <w:t xml:space="preserve">ay not simply abstain from </w:t>
      </w:r>
      <w:r w:rsidR="00CB20BC">
        <w:t xml:space="preserve">the </w:t>
      </w:r>
      <w:r>
        <w:t>vote</w:t>
      </w:r>
      <w:r w:rsidR="00CB20BC">
        <w:t xml:space="preserve"> for the appointment or placement</w:t>
      </w:r>
      <w:r>
        <w:t xml:space="preserve"> (as is the case in conflict of interest situations).  </w:t>
      </w:r>
    </w:p>
    <w:p w:rsidR="007B66EE" w:rsidRDefault="007B66EE" w:rsidP="00E77B56">
      <w:pPr>
        <w:ind w:firstLine="720"/>
        <w:jc w:val="both"/>
      </w:pPr>
    </w:p>
    <w:p w:rsidR="00D321B5" w:rsidRDefault="00E735D8" w:rsidP="00E735D8">
      <w:pPr>
        <w:ind w:firstLine="720"/>
        <w:jc w:val="both"/>
      </w:pPr>
      <w:r>
        <w:t>The statutes regarding nepotism are fairly straightforward and easy to abide by in a normal daily setting.  However, in an emergency situation, quick decisions and limited resources could lead to the inadvertent hiring of a relative of an elected official.  This is specifically precarious in an emergency scenario because the increase</w:t>
      </w:r>
      <w:r w:rsidR="00CB20BC">
        <w:t>d</w:t>
      </w:r>
      <w:r>
        <w:t xml:space="preserve"> amount of work, whether construction labor or simply paperwork, can produce necessary but temporary positions that need to be quickly filled.  But it is important for municipal officials and staff to remember that even though filling these positions must be necessary, the speedy employment of a trustworthy relative can put an elected official in the position of violating nepotism laws.</w:t>
      </w:r>
    </w:p>
    <w:p w:rsidR="0039187C" w:rsidRPr="00D321B5" w:rsidRDefault="0039187C" w:rsidP="00D321B5"/>
    <w:p w:rsidR="00F64335" w:rsidRDefault="00F27AA4" w:rsidP="00F27AA4">
      <w:pPr>
        <w:pStyle w:val="LGHeading1"/>
      </w:pPr>
      <w:bookmarkStart w:id="3" w:name="_Toc367813279"/>
      <w:r>
        <w:t>Conflicts of Interest</w:t>
      </w:r>
      <w:bookmarkEnd w:id="3"/>
    </w:p>
    <w:p w:rsidR="00003757" w:rsidRPr="00003757" w:rsidRDefault="00003757" w:rsidP="00003757">
      <w:pPr>
        <w:pStyle w:val="LGBodyTextSS"/>
      </w:pPr>
      <w:r>
        <w:t xml:space="preserve">In an emergency situation, municipalities and elected officials could be faced with entering into a higher than average amount of contracts for services and equipment, and often these agreements are entered into on a quicker timeline than would occur in normal circumstances.  Further </w:t>
      </w:r>
      <w:r w:rsidR="00661162">
        <w:t>exacerbating</w:t>
      </w:r>
      <w:r>
        <w:t xml:space="preserve"> the situation is what can be a </w:t>
      </w:r>
      <w:r w:rsidR="00661162">
        <w:t>limited</w:t>
      </w:r>
      <w:r>
        <w:t xml:space="preserve"> quantity of contractors and equipment available to the </w:t>
      </w:r>
      <w:r w:rsidR="00CB20BC">
        <w:t xml:space="preserve">governmental entity </w:t>
      </w:r>
      <w:r>
        <w:t xml:space="preserve">when others in the area affected by the emergency may be utilizing the limited resources.  </w:t>
      </w:r>
    </w:p>
    <w:p w:rsidR="00F27AA4" w:rsidRDefault="00F27AA4" w:rsidP="00F27AA4">
      <w:pPr>
        <w:pStyle w:val="LGHeading2"/>
      </w:pPr>
      <w:bookmarkStart w:id="4" w:name="_Toc367813280"/>
      <w:r>
        <w:t xml:space="preserve">Texas </w:t>
      </w:r>
      <w:r w:rsidR="005112CE">
        <w:t xml:space="preserve">Local </w:t>
      </w:r>
      <w:r>
        <w:t>Government Code Chapter 171</w:t>
      </w:r>
      <w:bookmarkEnd w:id="4"/>
    </w:p>
    <w:p w:rsidR="00043F41" w:rsidRPr="00043F41" w:rsidRDefault="00C71956" w:rsidP="00043F41">
      <w:pPr>
        <w:pStyle w:val="LGBodyTextSS"/>
      </w:pPr>
      <w:r>
        <w:t xml:space="preserve">Under </w:t>
      </w:r>
      <w:r w:rsidR="00043F41">
        <w:t>C</w:t>
      </w:r>
      <w:r>
        <w:t>hapter</w:t>
      </w:r>
      <w:r w:rsidR="00043F41">
        <w:t xml:space="preserve"> 171 of the Texas Local Government Code,</w:t>
      </w:r>
      <w:r w:rsidR="005112CE">
        <w:t xml:space="preserve"> a </w:t>
      </w:r>
      <w:r>
        <w:t>“</w:t>
      </w:r>
      <w:r w:rsidR="005112CE">
        <w:t>local public official</w:t>
      </w:r>
      <w:r>
        <w:t>”</w:t>
      </w:r>
      <w:r>
        <w:rPr>
          <w:rStyle w:val="FootnoteReference"/>
        </w:rPr>
        <w:footnoteReference w:id="2"/>
      </w:r>
      <w:r w:rsidR="005112CE">
        <w:t xml:space="preserve"> </w:t>
      </w:r>
      <w:r w:rsidR="00043F41">
        <w:t xml:space="preserve">must file an affidavit if he or she </w:t>
      </w:r>
      <w:r w:rsidR="005112CE">
        <w:t>has a substantial interest in a business entity or in real pr</w:t>
      </w:r>
      <w:r>
        <w:t>operty</w:t>
      </w:r>
      <w:r w:rsidR="00043F41">
        <w:t>.  An official</w:t>
      </w:r>
      <w:r w:rsidR="00043F41" w:rsidRPr="00043F41">
        <w:t xml:space="preserve"> has a </w:t>
      </w:r>
      <w:r w:rsidR="00043F41">
        <w:t>“</w:t>
      </w:r>
      <w:r w:rsidR="00043F41" w:rsidRPr="00043F41">
        <w:t>substantial interest</w:t>
      </w:r>
      <w:r w:rsidR="00043F41">
        <w:t>”</w:t>
      </w:r>
      <w:r w:rsidR="00043F41" w:rsidRPr="00043F41">
        <w:t xml:space="preserve"> in a business entity if:</w:t>
      </w:r>
    </w:p>
    <w:p w:rsidR="00043F41" w:rsidRPr="00043F41" w:rsidRDefault="00043F41" w:rsidP="00043F41">
      <w:pPr>
        <w:pStyle w:val="LGBlockText"/>
      </w:pPr>
      <w:r w:rsidRPr="00043F41">
        <w:t>(1)  the person owns 10 percent or more of the voting stock or shares of the business entity or owns either 10 percent or more or $15,000 or more of the fair market value of the business entity;  or</w:t>
      </w:r>
    </w:p>
    <w:p w:rsidR="00043F41" w:rsidRDefault="00043F41" w:rsidP="00043F41">
      <w:pPr>
        <w:pStyle w:val="LGBlockText"/>
      </w:pPr>
      <w:r w:rsidRPr="00043F41">
        <w:t>(2)  funds received by the person from the business entity exceed 10 percent of the person's gross income for the previous year.</w:t>
      </w:r>
      <w:r>
        <w:rPr>
          <w:rStyle w:val="FootnoteReference"/>
        </w:rPr>
        <w:footnoteReference w:id="3"/>
      </w:r>
      <w:r w:rsidR="00C71956">
        <w:t xml:space="preserve"> </w:t>
      </w:r>
    </w:p>
    <w:p w:rsidR="00043F41" w:rsidRDefault="00043F41" w:rsidP="00043F41">
      <w:r>
        <w:t xml:space="preserve">An official has a “substantial interest” in </w:t>
      </w:r>
      <w:r w:rsidR="00216950">
        <w:t>real property if the “interest is an equitable or legal ownership with a fair market value of $2,500 or more.”</w:t>
      </w:r>
      <w:r w:rsidR="00216950">
        <w:rPr>
          <w:rStyle w:val="FootnoteReference"/>
        </w:rPr>
        <w:footnoteReference w:id="4"/>
      </w:r>
    </w:p>
    <w:p w:rsidR="00043F41" w:rsidRPr="00043F41" w:rsidRDefault="00043F41" w:rsidP="00043F41"/>
    <w:p w:rsidR="005112CE" w:rsidRDefault="00043F41" w:rsidP="00043F41">
      <w:pPr>
        <w:pStyle w:val="LGBodyTextSS"/>
      </w:pPr>
      <w:r>
        <w:t xml:space="preserve">The filed </w:t>
      </w:r>
      <w:r w:rsidR="005112CE">
        <w:t xml:space="preserve">affidavit </w:t>
      </w:r>
      <w:r>
        <w:t>must state the</w:t>
      </w:r>
      <w:r w:rsidR="005112CE">
        <w:t xml:space="preserve"> nature and extent of the interest and </w:t>
      </w:r>
      <w:r>
        <w:t xml:space="preserve">the official </w:t>
      </w:r>
      <w:r w:rsidR="005112CE">
        <w:t>shall abstain from further participation in the matter if:</w:t>
      </w:r>
    </w:p>
    <w:p w:rsidR="005112CE" w:rsidRDefault="005112CE" w:rsidP="005112CE">
      <w:pPr>
        <w:pStyle w:val="LGBlockText"/>
      </w:pPr>
      <w:r>
        <w:t>(1)  in the case of a substantial interest in a business entity the action on the matter will have a special economic effect on the business entity that is distinguishable from the effect on the public; or</w:t>
      </w:r>
    </w:p>
    <w:p w:rsidR="00F27AA4" w:rsidRDefault="005112CE" w:rsidP="005112CE">
      <w:pPr>
        <w:pStyle w:val="LGBlockText"/>
      </w:pPr>
      <w:r>
        <w:t>(2)  in the case of a substantial interest in real property, it is reasonably foreseeable that an action on the matter will have a special economic effect on the value of the property, distinguishable from its effect on the public.</w:t>
      </w:r>
      <w:r>
        <w:rPr>
          <w:rStyle w:val="FootnoteReference"/>
        </w:rPr>
        <w:footnoteReference w:id="5"/>
      </w:r>
    </w:p>
    <w:p w:rsidR="00C71956" w:rsidRDefault="00C71956" w:rsidP="000C7CD2">
      <w:pPr>
        <w:jc w:val="both"/>
      </w:pPr>
      <w:r>
        <w:t>The affidavit must be filed with the “official record keeper” of the governmental entity before any vote or decision on any matter involving the business entity or the real property takes place.</w:t>
      </w:r>
      <w:r>
        <w:rPr>
          <w:rStyle w:val="FootnoteReference"/>
        </w:rPr>
        <w:footnoteReference w:id="6"/>
      </w:r>
    </w:p>
    <w:p w:rsidR="000C7CD2" w:rsidRDefault="000C7CD2" w:rsidP="000C7CD2">
      <w:pPr>
        <w:jc w:val="both"/>
      </w:pPr>
    </w:p>
    <w:p w:rsidR="00003757" w:rsidRDefault="000C7CD2" w:rsidP="000C7CD2">
      <w:pPr>
        <w:jc w:val="both"/>
      </w:pPr>
      <w:r>
        <w:t>An official is considered to have a substantial interest if any person related to that official in the first degree by consanguinity or affinity has an interest,</w:t>
      </w:r>
      <w:r>
        <w:rPr>
          <w:rStyle w:val="FootnoteReference"/>
        </w:rPr>
        <w:footnoteReference w:id="7"/>
      </w:r>
      <w:r>
        <w:t xml:space="preserve"> meaning that the official’</w:t>
      </w:r>
      <w:r w:rsidR="00767E0B">
        <w:t xml:space="preserve">s parents, </w:t>
      </w:r>
      <w:r>
        <w:t>chil</w:t>
      </w:r>
      <w:r w:rsidR="00767E0B">
        <w:t>d</w:t>
      </w:r>
      <w:r>
        <w:t>ren</w:t>
      </w:r>
      <w:r w:rsidR="00767E0B">
        <w:t xml:space="preserve"> or spouse</w:t>
      </w:r>
      <w:r>
        <w:t xml:space="preserve"> may not have a substantial interest in the applicable business entity or real property.  </w:t>
      </w:r>
    </w:p>
    <w:p w:rsidR="000C7CD2" w:rsidRPr="00C71956" w:rsidRDefault="000C7CD2" w:rsidP="000C7CD2">
      <w:pPr>
        <w:jc w:val="both"/>
      </w:pPr>
    </w:p>
    <w:p w:rsidR="00F27AA4" w:rsidRDefault="00F27AA4" w:rsidP="00F27AA4">
      <w:pPr>
        <w:pStyle w:val="LGHeading2"/>
      </w:pPr>
      <w:bookmarkStart w:id="5" w:name="_Toc367813281"/>
      <w:r>
        <w:t xml:space="preserve">Texas </w:t>
      </w:r>
      <w:r w:rsidR="00043F41">
        <w:t xml:space="preserve">Local </w:t>
      </w:r>
      <w:r>
        <w:t>Government Code Chapter 176</w:t>
      </w:r>
      <w:bookmarkEnd w:id="5"/>
    </w:p>
    <w:p w:rsidR="00DC54EC" w:rsidRPr="00767E0B" w:rsidRDefault="007A5383" w:rsidP="007A5383">
      <w:pPr>
        <w:pStyle w:val="LGBodyTextSS"/>
        <w:ind w:left="360" w:firstLine="0"/>
      </w:pPr>
      <w:r>
        <w:tab/>
      </w:r>
      <w:r w:rsidR="006B51E8">
        <w:t>T</w:t>
      </w:r>
      <w:r w:rsidR="00767E0B">
        <w:t>exas Local Government Code requires that a “conflicts disclosure statement” be filed with the official record keeper of the governmental entity by a local government officer when:</w:t>
      </w:r>
    </w:p>
    <w:p w:rsidR="00DC54EC" w:rsidRPr="00767E0B" w:rsidRDefault="00767E0B" w:rsidP="00767E0B">
      <w:pPr>
        <w:pStyle w:val="LGBlockText"/>
      </w:pPr>
      <w:r>
        <w:t>(1)</w:t>
      </w:r>
      <w:r w:rsidR="007A5383">
        <w:tab/>
      </w:r>
      <w:r w:rsidR="00E77B56" w:rsidRPr="00767E0B">
        <w:t>An officer of the governmental body, or his/her family member have an employment or business relationship with a person who must file a questionnaire, and these individuals receive more than $2,500 from this relationship</w:t>
      </w:r>
      <w:r>
        <w:t>; or</w:t>
      </w:r>
    </w:p>
    <w:p w:rsidR="00DC54EC" w:rsidRPr="00767E0B" w:rsidRDefault="00767E0B" w:rsidP="00767E0B">
      <w:pPr>
        <w:pStyle w:val="LGBlockText"/>
      </w:pPr>
      <w:r>
        <w:t xml:space="preserve">(2) </w:t>
      </w:r>
      <w:r w:rsidR="007A5383">
        <w:tab/>
      </w:r>
      <w:r w:rsidR="00E77B56" w:rsidRPr="00767E0B">
        <w:t>An officer of the governmental body, or his/her family member has received (in the 12-month period preceding the business relationship) gifts totaling more than $250 (excluding food, lodging, transportation, or entertainment) from an affected person who has executed a contract with the governmental body, or that the governmental body is considering doing business with</w:t>
      </w:r>
      <w:r>
        <w:t>.</w:t>
      </w:r>
      <w:r w:rsidR="007A5383">
        <w:rPr>
          <w:rStyle w:val="FootnoteReference"/>
        </w:rPr>
        <w:footnoteReference w:id="8"/>
      </w:r>
    </w:p>
    <w:p w:rsidR="006B51E8" w:rsidRPr="006B51E8" w:rsidRDefault="007A5383" w:rsidP="006D4C77">
      <w:pPr>
        <w:pStyle w:val="LGBodyTextSS"/>
      </w:pPr>
      <w:r>
        <w:t>Chapter 176 differs from Chapter 171 as the filing requirement applies to a “local government official,” which, in addition to an elected official, may include</w:t>
      </w:r>
      <w:r w:rsidR="006D4C77">
        <w:t xml:space="preserve"> “</w:t>
      </w:r>
      <w:r w:rsidR="006D4C77" w:rsidRPr="006D4C77">
        <w:t>a director, superintendent, administrator,</w:t>
      </w:r>
      <w:r w:rsidR="006D4C77">
        <w:t xml:space="preserve"> </w:t>
      </w:r>
      <w:r w:rsidR="006D4C77" w:rsidRPr="006D4C77">
        <w:t>president, or other person designated as the executive officer of</w:t>
      </w:r>
      <w:r w:rsidR="006D4C77">
        <w:t xml:space="preserve"> </w:t>
      </w:r>
      <w:r w:rsidR="006D4C77" w:rsidRPr="006D4C77">
        <w:t>the local governmental entity</w:t>
      </w:r>
      <w:r w:rsidR="006D4C77">
        <w:t>”</w:t>
      </w:r>
      <w:r w:rsidR="006D4C77">
        <w:rPr>
          <w:rStyle w:val="FootnoteReference"/>
        </w:rPr>
        <w:footnoteReference w:id="9"/>
      </w:r>
    </w:p>
    <w:p w:rsidR="00FA2856" w:rsidRPr="0025161A" w:rsidRDefault="00FA2856" w:rsidP="00CD0CCC">
      <w:pPr>
        <w:pStyle w:val="LGHeading1"/>
      </w:pPr>
      <w:bookmarkStart w:id="6" w:name="_Toc367813282"/>
      <w:r w:rsidRPr="0025161A">
        <w:t>Open Meetings Laws</w:t>
      </w:r>
      <w:bookmarkEnd w:id="6"/>
    </w:p>
    <w:p w:rsidR="0025161A" w:rsidRPr="0025161A" w:rsidRDefault="00F86DD7" w:rsidP="00F5093A">
      <w:pPr>
        <w:ind w:firstLine="720"/>
        <w:jc w:val="both"/>
        <w:rPr>
          <w:bCs/>
        </w:rPr>
      </w:pPr>
      <w:r w:rsidRPr="0025161A">
        <w:rPr>
          <w:bCs/>
        </w:rPr>
        <w:t>In an emergency the potential for displaced elected officials and staff, limited communications resources, a lack of resources and facilities and time limitations all make laws relating to open meetings difficult</w:t>
      </w:r>
      <w:r w:rsidR="0025161A" w:rsidRPr="0025161A">
        <w:rPr>
          <w:bCs/>
        </w:rPr>
        <w:t xml:space="preserve"> to adhere to during an emergency situation.</w:t>
      </w:r>
      <w:r w:rsidR="007129FC">
        <w:rPr>
          <w:bCs/>
        </w:rPr>
        <w:t xml:space="preserve">  It will likely be necessary to hold open meetings to conduct city business during an emergency, and other than certain exceptions, all open meetings statutes have to be followed</w:t>
      </w:r>
      <w:r w:rsidR="007F4BF9">
        <w:rPr>
          <w:bCs/>
        </w:rPr>
        <w:t>.</w:t>
      </w:r>
      <w:r w:rsidR="007129FC">
        <w:rPr>
          <w:bCs/>
        </w:rPr>
        <w:t xml:space="preserve"> </w:t>
      </w:r>
    </w:p>
    <w:p w:rsidR="0025161A" w:rsidRPr="0025161A" w:rsidRDefault="0025161A" w:rsidP="00FA2856">
      <w:pPr>
        <w:jc w:val="both"/>
        <w:rPr>
          <w:bCs/>
        </w:rPr>
      </w:pPr>
    </w:p>
    <w:p w:rsidR="00115EE8" w:rsidRDefault="007129FC" w:rsidP="00F5093A">
      <w:pPr>
        <w:pStyle w:val="LGHeading2"/>
      </w:pPr>
      <w:bookmarkStart w:id="7" w:name="_Toc367813283"/>
      <w:r>
        <w:t xml:space="preserve">Meeting Definitions and </w:t>
      </w:r>
      <w:r w:rsidR="00DA0780">
        <w:t>Quorum Issues</w:t>
      </w:r>
      <w:bookmarkEnd w:id="7"/>
    </w:p>
    <w:p w:rsidR="00F5093A" w:rsidRDefault="007129FC" w:rsidP="007129FC">
      <w:pPr>
        <w:ind w:firstLine="720"/>
        <w:jc w:val="both"/>
      </w:pPr>
      <w:r w:rsidRPr="0025161A">
        <w:rPr>
          <w:bCs/>
        </w:rPr>
        <w:t xml:space="preserve">A meeting is defined as a deliberation by a quorum of a governmental body </w:t>
      </w:r>
      <w:r w:rsidR="0024758C">
        <w:rPr>
          <w:bCs/>
        </w:rPr>
        <w:t xml:space="preserve">at </w:t>
      </w:r>
      <w:r w:rsidRPr="0025161A">
        <w:rPr>
          <w:bCs/>
        </w:rPr>
        <w:t>which public business or public policy over which the governmental body has control is discussed.</w:t>
      </w:r>
      <w:r w:rsidR="006F1CB3">
        <w:rPr>
          <w:rStyle w:val="FootnoteReference"/>
          <w:bCs/>
        </w:rPr>
        <w:footnoteReference w:id="10"/>
      </w:r>
      <w:r w:rsidRPr="0025161A">
        <w:rPr>
          <w:bCs/>
        </w:rPr>
        <w:t xml:space="preserve">  The Texas Open Meetings Act requires that every regular, special or called meeting of a governmental body be open to the public</w:t>
      </w:r>
      <w:r>
        <w:rPr>
          <w:bCs/>
        </w:rPr>
        <w:t>,</w:t>
      </w:r>
      <w:r w:rsidRPr="0025161A">
        <w:rPr>
          <w:bCs/>
          <w:vertAlign w:val="superscript"/>
        </w:rPr>
        <w:footnoteReference w:id="11"/>
      </w:r>
      <w:r>
        <w:rPr>
          <w:bCs/>
        </w:rPr>
        <w:t xml:space="preserve"> and that 72 </w:t>
      </w:r>
      <w:r w:rsidR="00C96129">
        <w:rPr>
          <w:bCs/>
        </w:rPr>
        <w:t>hours’ notice</w:t>
      </w:r>
      <w:r>
        <w:rPr>
          <w:bCs/>
        </w:rPr>
        <w:t xml:space="preserve"> be given that the meeting is being held.</w:t>
      </w:r>
      <w:r w:rsidR="00661162">
        <w:rPr>
          <w:bCs/>
        </w:rPr>
        <w:t xml:space="preserve">  </w:t>
      </w:r>
      <w:r w:rsidR="00F5093A">
        <w:t xml:space="preserve">A “deliberation” is defined as a “verbal exchange during a </w:t>
      </w:r>
      <w:r w:rsidR="00C96129">
        <w:t>meeting</w:t>
      </w:r>
      <w:r w:rsidR="00F5093A">
        <w:t xml:space="preserve"> between a quorum of a governmental body, or between a qu</w:t>
      </w:r>
      <w:r w:rsidR="002462AC">
        <w:t>o</w:t>
      </w:r>
      <w:r w:rsidR="00F5093A">
        <w:t>rum of a governmental body and another person, concerning an issue within the jurisdiction of the governmental body or any public business.”</w:t>
      </w:r>
      <w:r w:rsidR="00F5093A">
        <w:rPr>
          <w:rStyle w:val="FootnoteReference"/>
        </w:rPr>
        <w:footnoteReference w:id="12"/>
      </w:r>
      <w:r w:rsidR="00F5093A">
        <w:t xml:space="preserve">  A deliberation includes verbal discussions, as well as the exchange of written material or communications through electronic means.</w:t>
      </w:r>
      <w:r w:rsidR="00F5093A">
        <w:rPr>
          <w:rStyle w:val="FootnoteReference"/>
        </w:rPr>
        <w:footnoteReference w:id="13"/>
      </w:r>
      <w:r w:rsidR="002462AC">
        <w:t xml:space="preserve">  It is important to remember that such communications include text messaging, message boards and social media outlets (ie. Twitter and Facebook).</w:t>
      </w:r>
    </w:p>
    <w:p w:rsidR="00F5093A" w:rsidRDefault="00F5093A" w:rsidP="006F2235">
      <w:pPr>
        <w:jc w:val="both"/>
      </w:pPr>
    </w:p>
    <w:p w:rsidR="006F2235" w:rsidRDefault="00115EE8" w:rsidP="007F4BF9">
      <w:pPr>
        <w:ind w:firstLine="720"/>
        <w:jc w:val="both"/>
      </w:pPr>
      <w:r>
        <w:t>In an emergency</w:t>
      </w:r>
      <w:r w:rsidR="0024758C">
        <w:t>,</w:t>
      </w:r>
      <w:r>
        <w:t xml:space="preserve"> there can often be a great deal of decisions and issues to address by a governmental body, </w:t>
      </w:r>
      <w:r w:rsidR="00CF7B8F">
        <w:t xml:space="preserve">and all of this </w:t>
      </w:r>
      <w:r w:rsidR="00661162">
        <w:t>decision-making</w:t>
      </w:r>
      <w:r w:rsidR="00CF7B8F">
        <w:t xml:space="preserve"> needs to be undertaken in compliance with the Texas Open Meetings Act.</w:t>
      </w:r>
      <w:r w:rsidR="00DA0780">
        <w:t xml:space="preserve">  It is likely that during emergencies, little is being discussed but public business, so elected officials should be cautious that their interactions with their fellow elected officials do not inadvertently result in deliberation by a quoru</w:t>
      </w:r>
      <w:r w:rsidR="006F2235">
        <w:t>m and thus an illegal meeting.</w:t>
      </w:r>
      <w:r w:rsidR="008C5E15">
        <w:t xml:space="preserve">  In fact, an open meeting can occur if a quorum of a governmental body simply receives information from a third party,</w:t>
      </w:r>
      <w:r w:rsidR="008C5E15">
        <w:rPr>
          <w:rStyle w:val="FootnoteReference"/>
        </w:rPr>
        <w:footnoteReference w:id="14"/>
      </w:r>
      <w:r w:rsidR="008C5E15">
        <w:t xml:space="preserve"> such as when a quorum of a governmental body hears input from the public in a public comment session or town hall meeting.</w:t>
      </w:r>
      <w:r w:rsidR="008C5E15">
        <w:rPr>
          <w:rStyle w:val="FootnoteReference"/>
        </w:rPr>
        <w:footnoteReference w:id="15"/>
      </w:r>
      <w:r w:rsidR="008C5E15">
        <w:t xml:space="preserve">  </w:t>
      </w:r>
    </w:p>
    <w:p w:rsidR="007F4BF9" w:rsidRDefault="007F4BF9" w:rsidP="007F4BF9">
      <w:pPr>
        <w:ind w:firstLine="720"/>
        <w:jc w:val="both"/>
      </w:pPr>
    </w:p>
    <w:p w:rsidR="007F4BF9" w:rsidRPr="00A3257C" w:rsidRDefault="007F4BF9" w:rsidP="006F2235">
      <w:pPr>
        <w:jc w:val="both"/>
      </w:pPr>
      <w:r>
        <w:tab/>
        <w:t xml:space="preserve">It can be a challenge for all governmental bodies in normal circumstances to avoid “walking quorums,” but this violation of the Texas Open Meetings Act can be particularly easier to fall into in an emergency.  A </w:t>
      </w:r>
      <w:r w:rsidR="00661162">
        <w:t>walking</w:t>
      </w:r>
      <w:r>
        <w:t xml:space="preserve"> quorum </w:t>
      </w:r>
      <w:r w:rsidR="00A3257C">
        <w:t>is where a quorum of a governmental body d</w:t>
      </w:r>
      <w:r w:rsidR="00A3257C" w:rsidRPr="00A3257C">
        <w:t>eliberat</w:t>
      </w:r>
      <w:r w:rsidR="00A3257C">
        <w:t>es</w:t>
      </w:r>
      <w:r w:rsidR="00A3257C" w:rsidRPr="00A3257C">
        <w:t xml:space="preserve"> about public business without a quorum being present in one place</w:t>
      </w:r>
      <w:r w:rsidR="00A3257C">
        <w:t>.</w:t>
      </w:r>
      <w:r w:rsidR="00A3257C">
        <w:rPr>
          <w:rStyle w:val="FootnoteReference"/>
        </w:rPr>
        <w:footnoteReference w:id="16"/>
      </w:r>
      <w:r w:rsidR="00A3257C">
        <w:t xml:space="preserve">  As stated in </w:t>
      </w:r>
      <w:r w:rsidR="00A3257C">
        <w:rPr>
          <w:i/>
        </w:rPr>
        <w:t>Esperanza Peace and Justice Center v. City of San Antonio</w:t>
      </w:r>
      <w:r w:rsidR="00A3257C">
        <w:t xml:space="preserve">, a court will look at whether there is </w:t>
      </w:r>
      <w:r w:rsidR="009057C6">
        <w:t>intent</w:t>
      </w:r>
      <w:r w:rsidR="00A3257C">
        <w:t xml:space="preserve"> </w:t>
      </w:r>
      <w:r w:rsidR="002462AC">
        <w:t xml:space="preserve">by elected officials </w:t>
      </w:r>
      <w:r w:rsidR="00A3257C">
        <w:t>to avoid the Texas Open Meetings Act requirements when a walking quorum occurs to determine whether there is a violation.</w:t>
      </w:r>
      <w:r w:rsidR="00A3257C">
        <w:rPr>
          <w:rStyle w:val="FootnoteReference"/>
        </w:rPr>
        <w:footnoteReference w:id="17"/>
      </w:r>
      <w:r w:rsidR="00051388">
        <w:t xml:space="preserve">  An example of a walking quorum that may occur during an emergency is telephone polling of elected officials</w:t>
      </w:r>
      <w:r w:rsidR="002462AC">
        <w:t xml:space="preserve"> regarding an item of public business.</w:t>
      </w:r>
    </w:p>
    <w:p w:rsidR="00115EE8" w:rsidRDefault="00115EE8" w:rsidP="00115EE8">
      <w:pPr>
        <w:jc w:val="both"/>
      </w:pPr>
    </w:p>
    <w:p w:rsidR="00115EE8" w:rsidRDefault="00115EE8" w:rsidP="00F5093A">
      <w:pPr>
        <w:pStyle w:val="LGHeading2"/>
      </w:pPr>
      <w:bookmarkStart w:id="8" w:name="_Toc367813284"/>
      <w:r>
        <w:t>Access to the Meeting</w:t>
      </w:r>
      <w:bookmarkEnd w:id="8"/>
    </w:p>
    <w:p w:rsidR="00FA2856" w:rsidRDefault="00CF7B8F" w:rsidP="0025161A">
      <w:pPr>
        <w:ind w:firstLine="720"/>
        <w:jc w:val="both"/>
        <w:rPr>
          <w:bCs/>
        </w:rPr>
      </w:pPr>
      <w:r>
        <w:t>The Texas Open Meetings Act requires that every regular, special or called meeting of a governmental body be open to the public.</w:t>
      </w:r>
      <w:r>
        <w:rPr>
          <w:rStyle w:val="FootnoteReference"/>
        </w:rPr>
        <w:footnoteReference w:id="18"/>
      </w:r>
      <w:r>
        <w:t xml:space="preserve">  </w:t>
      </w:r>
      <w:r w:rsidRPr="0025161A">
        <w:t>Although the Act does not mandate where or at what type of location a meeting must be held, the statutory requirement that meetings be “open to the public” has been interpreted by the Attorney General to mean that the meeting must be in a location physically accessible to the public</w:t>
      </w:r>
      <w:r w:rsidRPr="0025161A">
        <w:rPr>
          <w:rStyle w:val="FootnoteReference"/>
        </w:rPr>
        <w:footnoteReference w:id="19"/>
      </w:r>
      <w:r w:rsidR="00707A50">
        <w:t xml:space="preserve"> and that </w:t>
      </w:r>
      <w:r w:rsidRPr="0025161A">
        <w:t>public is “permitted to attend.”</w:t>
      </w:r>
      <w:r w:rsidRPr="0025161A">
        <w:rPr>
          <w:rStyle w:val="FootnoteReference"/>
        </w:rPr>
        <w:footnoteReference w:id="20"/>
      </w:r>
      <w:r>
        <w:t xml:space="preserve">  </w:t>
      </w:r>
      <w:r w:rsidR="0025161A" w:rsidRPr="0025161A">
        <w:t>The issue of whether a meeting location is accessible to the public is a question of fact, and the Attorney General has concluded that resolution of the question may depend upon several factors such as the type of governmental body, the nature of the interested public, the meeting location, and the distance from the governmental body's jurisdiction.</w:t>
      </w:r>
      <w:r w:rsidR="0025161A" w:rsidRPr="0025161A">
        <w:rPr>
          <w:rStyle w:val="FootnoteReference"/>
        </w:rPr>
        <w:footnoteReference w:id="21"/>
      </w:r>
      <w:r w:rsidR="00F86DD7" w:rsidRPr="0025161A">
        <w:rPr>
          <w:bCs/>
        </w:rPr>
        <w:t xml:space="preserve">  </w:t>
      </w:r>
    </w:p>
    <w:p w:rsidR="00CD0CCC" w:rsidRDefault="00CD0CCC" w:rsidP="0025161A">
      <w:pPr>
        <w:ind w:firstLine="720"/>
        <w:jc w:val="both"/>
        <w:rPr>
          <w:bCs/>
        </w:rPr>
      </w:pPr>
    </w:p>
    <w:p w:rsidR="00CD0CCC" w:rsidRDefault="00CD0CCC" w:rsidP="00CD0CCC">
      <w:pPr>
        <w:pStyle w:val="LGHeading2"/>
      </w:pPr>
      <w:bookmarkStart w:id="9" w:name="_Toc367813285"/>
      <w:r>
        <w:t>Emergency Exceptions to the T</w:t>
      </w:r>
      <w:r w:rsidR="007F4BF9">
        <w:t>exas Open Meetings Act</w:t>
      </w:r>
      <w:bookmarkEnd w:id="9"/>
    </w:p>
    <w:p w:rsidR="00CD0CCC" w:rsidRDefault="00CD0CCC" w:rsidP="00CD0CCC">
      <w:pPr>
        <w:pStyle w:val="LGHeading3"/>
      </w:pPr>
      <w:r>
        <w:tab/>
      </w:r>
      <w:bookmarkStart w:id="10" w:name="_Toc367813286"/>
      <w:r>
        <w:t xml:space="preserve">Exceptions to </w:t>
      </w:r>
      <w:r w:rsidR="00AC4B5C">
        <w:t xml:space="preserve">the </w:t>
      </w:r>
      <w:r>
        <w:t xml:space="preserve">72 </w:t>
      </w:r>
      <w:r w:rsidR="00AC4B5C">
        <w:t>Hours’ Notice Requirement</w:t>
      </w:r>
      <w:bookmarkEnd w:id="10"/>
    </w:p>
    <w:p w:rsidR="00CD0CCC" w:rsidRDefault="00CD0CCC" w:rsidP="00CD0CCC">
      <w:pPr>
        <w:jc w:val="both"/>
        <w:rPr>
          <w:bCs/>
        </w:rPr>
      </w:pPr>
      <w:r>
        <w:rPr>
          <w:bCs/>
        </w:rPr>
        <w:t>The Texas Open Meetings Act provides that a governmental body may meet to</w:t>
      </w:r>
      <w:r w:rsidRPr="006F2235">
        <w:rPr>
          <w:bCs/>
        </w:rPr>
        <w:t xml:space="preserve"> address an emergency </w:t>
      </w:r>
      <w:r>
        <w:rPr>
          <w:bCs/>
        </w:rPr>
        <w:t xml:space="preserve">issue </w:t>
      </w:r>
      <w:r w:rsidRPr="006F2235">
        <w:rPr>
          <w:bCs/>
        </w:rPr>
        <w:t>or item of “urgent public necessity</w:t>
      </w:r>
      <w:r>
        <w:rPr>
          <w:bCs/>
        </w:rPr>
        <w:t>.</w:t>
      </w:r>
      <w:r w:rsidRPr="006F2235">
        <w:rPr>
          <w:bCs/>
        </w:rPr>
        <w:t>”</w:t>
      </w:r>
      <w:r>
        <w:rPr>
          <w:bCs/>
        </w:rPr>
        <w:t xml:space="preserve">  An issue counts as an emergency item if i</w:t>
      </w:r>
      <w:r w:rsidRPr="007947AD">
        <w:rPr>
          <w:bCs/>
        </w:rPr>
        <w:t>mmed</w:t>
      </w:r>
      <w:r>
        <w:rPr>
          <w:bCs/>
        </w:rPr>
        <w:t>iate action is required because of an (1) i</w:t>
      </w:r>
      <w:r w:rsidRPr="007947AD">
        <w:rPr>
          <w:bCs/>
        </w:rPr>
        <w:t>mminent threat to public health or safety; or</w:t>
      </w:r>
      <w:r>
        <w:rPr>
          <w:bCs/>
        </w:rPr>
        <w:t xml:space="preserve"> (2) a</w:t>
      </w:r>
      <w:r w:rsidRPr="007947AD">
        <w:rPr>
          <w:bCs/>
        </w:rPr>
        <w:t xml:space="preserve"> reasonably unforeseeable situation.</w:t>
      </w:r>
      <w:r>
        <w:rPr>
          <w:bCs/>
        </w:rPr>
        <w:t xml:space="preserve">  What constitutes an “emergency” is very strictly construed and will apply only to a limited number of circumstances.  It is important to note that even though a municipality may be in the midst of an emergency, each item on a meeting agenda may not itself constitute and emergency.  </w:t>
      </w:r>
    </w:p>
    <w:p w:rsidR="00CD0CCC" w:rsidRDefault="00CD0CCC" w:rsidP="00CD0CCC">
      <w:pPr>
        <w:jc w:val="both"/>
        <w:rPr>
          <w:bCs/>
        </w:rPr>
      </w:pPr>
    </w:p>
    <w:p w:rsidR="00CF7B8F" w:rsidRDefault="00CD0CCC" w:rsidP="00CD0CCC">
      <w:pPr>
        <w:jc w:val="both"/>
        <w:rPr>
          <w:bCs/>
        </w:rPr>
      </w:pPr>
      <w:r>
        <w:t xml:space="preserve">The emergency exception includes adding an emergency item to an already posted agenda, where items of urgent public necessity that are subject to the exception may be added to an existing agenda with only 2 </w:t>
      </w:r>
      <w:r w:rsidR="00AC4B5C">
        <w:t>hours’ notice</w:t>
      </w:r>
      <w:r>
        <w:t xml:space="preserve">.  However, non-emergency items must still have 72 </w:t>
      </w:r>
      <w:r w:rsidR="00AC4B5C">
        <w:t>hours’ notice</w:t>
      </w:r>
      <w:r>
        <w:t xml:space="preserve"> before they may be considered by the governmental body.</w:t>
      </w:r>
    </w:p>
    <w:p w:rsidR="00CD0CCC" w:rsidRDefault="00CD0CCC" w:rsidP="00115EE8">
      <w:pPr>
        <w:jc w:val="both"/>
        <w:rPr>
          <w:bCs/>
        </w:rPr>
      </w:pPr>
    </w:p>
    <w:p w:rsidR="00115EE8" w:rsidRPr="0025161A" w:rsidRDefault="00115EE8" w:rsidP="00CD0CCC">
      <w:pPr>
        <w:pStyle w:val="LGHeading3"/>
      </w:pPr>
      <w:bookmarkStart w:id="11" w:name="_Toc367813287"/>
      <w:r>
        <w:t>Use of Videoconferencing and Conference Call Technologies</w:t>
      </w:r>
      <w:bookmarkEnd w:id="11"/>
    </w:p>
    <w:p w:rsidR="0003431D" w:rsidRDefault="0003431D" w:rsidP="0003431D">
      <w:pPr>
        <w:ind w:firstLine="720"/>
        <w:jc w:val="both"/>
        <w:rPr>
          <w:bCs/>
        </w:rPr>
      </w:pPr>
      <w:r>
        <w:rPr>
          <w:bCs/>
        </w:rPr>
        <w:t xml:space="preserve">The Texas Open Meetings Act allows governmental bodies to conduct meetings by conference call or videoconference </w:t>
      </w:r>
      <w:r w:rsidR="00FA4C38">
        <w:rPr>
          <w:bCs/>
        </w:rPr>
        <w:t xml:space="preserve">in certain limited circumstances that may be useful to a </w:t>
      </w:r>
      <w:r w:rsidR="00661162">
        <w:rPr>
          <w:bCs/>
        </w:rPr>
        <w:t>municipality</w:t>
      </w:r>
      <w:r w:rsidR="00FA4C38">
        <w:rPr>
          <w:bCs/>
        </w:rPr>
        <w:t xml:space="preserve"> in an emergency situation.</w:t>
      </w:r>
    </w:p>
    <w:p w:rsidR="0003431D" w:rsidRDefault="0003431D" w:rsidP="0003431D">
      <w:pPr>
        <w:ind w:firstLine="720"/>
        <w:jc w:val="both"/>
        <w:rPr>
          <w:bCs/>
        </w:rPr>
      </w:pPr>
    </w:p>
    <w:p w:rsidR="0003431D" w:rsidRDefault="0003431D" w:rsidP="0003431D">
      <w:pPr>
        <w:ind w:firstLine="720"/>
        <w:jc w:val="both"/>
        <w:rPr>
          <w:bCs/>
        </w:rPr>
      </w:pPr>
      <w:r>
        <w:rPr>
          <w:bCs/>
        </w:rPr>
        <w:t>A governmental body may hold</w:t>
      </w:r>
      <w:r w:rsidR="00FA4C38">
        <w:rPr>
          <w:bCs/>
        </w:rPr>
        <w:t xml:space="preserve"> </w:t>
      </w:r>
      <w:r>
        <w:rPr>
          <w:bCs/>
        </w:rPr>
        <w:t>an ope</w:t>
      </w:r>
      <w:r w:rsidR="00FA4C38">
        <w:rPr>
          <w:bCs/>
        </w:rPr>
        <w:t>n</w:t>
      </w:r>
      <w:r>
        <w:rPr>
          <w:bCs/>
        </w:rPr>
        <w:t xml:space="preserve"> or closed meeting by conference call only if (1) an “emergency or public necessity”</w:t>
      </w:r>
      <w:r w:rsidR="00FA4C38">
        <w:rPr>
          <w:rStyle w:val="FootnoteReference"/>
          <w:bCs/>
        </w:rPr>
        <w:footnoteReference w:id="22"/>
      </w:r>
      <w:r>
        <w:rPr>
          <w:bCs/>
        </w:rPr>
        <w:t xml:space="preserve"> exists; and (2) convening at one location of a quorum is impossible</w:t>
      </w:r>
      <w:r w:rsidR="0064327B">
        <w:rPr>
          <w:bCs/>
        </w:rPr>
        <w:t>; or (3) the meeting is held by an advisory board</w:t>
      </w:r>
      <w:r>
        <w:rPr>
          <w:bCs/>
        </w:rPr>
        <w:t>.</w:t>
      </w:r>
      <w:r>
        <w:rPr>
          <w:rStyle w:val="FootnoteReference"/>
          <w:bCs/>
        </w:rPr>
        <w:footnoteReference w:id="23"/>
      </w:r>
      <w:r w:rsidR="0064327B">
        <w:rPr>
          <w:bCs/>
        </w:rPr>
        <w:t xml:space="preserve">  If holding a conference call, the meeting is subject to the notice requirements of any other meeting of the governing body, and the notice must specify the location where meetings of the governing body are typically held.</w:t>
      </w:r>
      <w:r w:rsidR="0064327B">
        <w:rPr>
          <w:rStyle w:val="FootnoteReference"/>
          <w:bCs/>
        </w:rPr>
        <w:footnoteReference w:id="24"/>
      </w:r>
      <w:r w:rsidR="0064327B">
        <w:rPr>
          <w:bCs/>
        </w:rPr>
        <w:t xml:space="preserve">  The open </w:t>
      </w:r>
      <w:r w:rsidR="00661162">
        <w:rPr>
          <w:bCs/>
        </w:rPr>
        <w:t>portions</w:t>
      </w:r>
      <w:r w:rsidR="0064327B">
        <w:rPr>
          <w:bCs/>
        </w:rPr>
        <w:t xml:space="preserve"> of the telephone meeting shall be audible to the public at the location specified in the notice, </w:t>
      </w:r>
      <w:r w:rsidR="00661162">
        <w:rPr>
          <w:bCs/>
        </w:rPr>
        <w:t>and this</w:t>
      </w:r>
      <w:r w:rsidR="0064327B">
        <w:rPr>
          <w:bCs/>
        </w:rPr>
        <w:t xml:space="preserve"> location must provide two-way communication during the entire conference call meeting.</w:t>
      </w:r>
      <w:r w:rsidR="0064327B">
        <w:rPr>
          <w:rStyle w:val="FootnoteReference"/>
          <w:bCs/>
        </w:rPr>
        <w:footnoteReference w:id="25"/>
      </w:r>
      <w:r w:rsidR="0064327B">
        <w:rPr>
          <w:bCs/>
        </w:rPr>
        <w:t xml:space="preserve">  Finally, the call must be recorded and the recording made available to the public.</w:t>
      </w:r>
      <w:r w:rsidR="0064327B">
        <w:rPr>
          <w:rStyle w:val="FootnoteReference"/>
          <w:bCs/>
        </w:rPr>
        <w:footnoteReference w:id="26"/>
      </w:r>
    </w:p>
    <w:p w:rsidR="000F4192" w:rsidRDefault="000F4192" w:rsidP="000F4192">
      <w:pPr>
        <w:ind w:firstLine="720"/>
        <w:jc w:val="both"/>
        <w:rPr>
          <w:bCs/>
        </w:rPr>
      </w:pPr>
    </w:p>
    <w:p w:rsidR="000F4192" w:rsidRPr="000F4192" w:rsidRDefault="000F4192" w:rsidP="000F4192">
      <w:pPr>
        <w:ind w:firstLine="720"/>
        <w:jc w:val="both"/>
        <w:rPr>
          <w:bCs/>
        </w:rPr>
      </w:pPr>
      <w:r>
        <w:rPr>
          <w:bCs/>
        </w:rPr>
        <w:t>Although not an emergency provision, the use of videoconferencing may be useful in an emergency.  House Bill 2414 from the 83</w:t>
      </w:r>
      <w:r w:rsidRPr="000F4192">
        <w:rPr>
          <w:bCs/>
          <w:vertAlign w:val="superscript"/>
        </w:rPr>
        <w:t>rd</w:t>
      </w:r>
      <w:r>
        <w:rPr>
          <w:bCs/>
        </w:rPr>
        <w:t xml:space="preserve"> Legislative Session </w:t>
      </w:r>
      <w:r w:rsidR="0024758C">
        <w:rPr>
          <w:bCs/>
        </w:rPr>
        <w:t>a</w:t>
      </w:r>
      <w:r w:rsidR="0024758C" w:rsidRPr="000F4192">
        <w:rPr>
          <w:bCs/>
        </w:rPr>
        <w:t xml:space="preserve">uthorizes </w:t>
      </w:r>
      <w:r w:rsidRPr="000F4192">
        <w:rPr>
          <w:bCs/>
        </w:rPr>
        <w:t>meetings to be held by videoconference</w:t>
      </w:r>
      <w:r>
        <w:rPr>
          <w:bCs/>
        </w:rPr>
        <w:t xml:space="preserve"> in certain circumstances. </w:t>
      </w:r>
      <w:r w:rsidRPr="000F4192">
        <w:rPr>
          <w:bCs/>
        </w:rPr>
        <w:t>The videoconferencing must allow the meeting participants to speak to one another.</w:t>
      </w:r>
      <w:r>
        <w:rPr>
          <w:bCs/>
        </w:rPr>
        <w:t xml:space="preserve"> </w:t>
      </w:r>
      <w:r w:rsidRPr="000F4192">
        <w:rPr>
          <w:bCs/>
        </w:rPr>
        <w:t>Videoconferencing is authorized only if:</w:t>
      </w:r>
    </w:p>
    <w:p w:rsidR="000F4192" w:rsidRDefault="000F4192" w:rsidP="000F4192">
      <w:pPr>
        <w:pStyle w:val="LGBlockText"/>
        <w:numPr>
          <w:ilvl w:val="0"/>
          <w:numId w:val="16"/>
        </w:numPr>
        <w:spacing w:after="0"/>
      </w:pPr>
      <w:r>
        <w:t>A me</w:t>
      </w:r>
      <w:r w:rsidRPr="000F4192">
        <w:t>eting location at a physical space</w:t>
      </w:r>
      <w:r w:rsidR="00FA4C38">
        <w:t xml:space="preserve"> is</w:t>
      </w:r>
      <w:r w:rsidRPr="000F4192">
        <w:t xml:space="preserve"> provided, </w:t>
      </w:r>
    </w:p>
    <w:p w:rsidR="000F4192" w:rsidRPr="000F4192" w:rsidRDefault="000F4192" w:rsidP="000F4192"/>
    <w:p w:rsidR="000F4192" w:rsidRDefault="000F4192" w:rsidP="000F4192">
      <w:pPr>
        <w:pStyle w:val="LGBlockText"/>
        <w:numPr>
          <w:ilvl w:val="0"/>
          <w:numId w:val="16"/>
        </w:numPr>
        <w:spacing w:after="0"/>
      </w:pPr>
      <w:r>
        <w:t xml:space="preserve">The video conferencing includes a </w:t>
      </w:r>
      <w:r w:rsidR="00661162" w:rsidRPr="000F4192">
        <w:t>camera</w:t>
      </w:r>
      <w:r w:rsidRPr="000F4192">
        <w:t xml:space="preserve"> and microphone so that members of the public can participate, </w:t>
      </w:r>
    </w:p>
    <w:p w:rsidR="000F4192" w:rsidRPr="000F4192" w:rsidRDefault="000F4192" w:rsidP="000F4192"/>
    <w:p w:rsidR="000F4192" w:rsidRDefault="000F4192" w:rsidP="000F4192">
      <w:pPr>
        <w:pStyle w:val="LGBlockText"/>
        <w:numPr>
          <w:ilvl w:val="0"/>
          <w:numId w:val="16"/>
        </w:numPr>
        <w:spacing w:after="0"/>
      </w:pPr>
      <w:r>
        <w:t>The p</w:t>
      </w:r>
      <w:r w:rsidRPr="000F4192">
        <w:t xml:space="preserve">residing officer is present at the physical space, and </w:t>
      </w:r>
    </w:p>
    <w:p w:rsidR="000F4192" w:rsidRPr="000F4192" w:rsidRDefault="000F4192" w:rsidP="000F4192"/>
    <w:p w:rsidR="000F4192" w:rsidRDefault="000F4192" w:rsidP="000F4192">
      <w:pPr>
        <w:pStyle w:val="LGBlockText"/>
        <w:numPr>
          <w:ilvl w:val="0"/>
          <w:numId w:val="16"/>
        </w:numPr>
        <w:spacing w:after="0"/>
      </w:pPr>
      <w:r>
        <w:t>T</w:t>
      </w:r>
      <w:r w:rsidRPr="000F4192">
        <w:t>he opportunity of the public to participate is the same as if the meeting did not involve videoconferencing</w:t>
      </w:r>
      <w:r>
        <w:t>.</w:t>
      </w:r>
      <w:r w:rsidR="007129FC">
        <w:rPr>
          <w:rStyle w:val="FootnoteReference"/>
        </w:rPr>
        <w:footnoteReference w:id="27"/>
      </w:r>
    </w:p>
    <w:p w:rsidR="000F4192" w:rsidRPr="000F4192" w:rsidRDefault="000F4192" w:rsidP="000F4192"/>
    <w:p w:rsidR="00C07C49" w:rsidRDefault="007E3F48" w:rsidP="000F4192">
      <w:pPr>
        <w:jc w:val="both"/>
        <w:rPr>
          <w:bCs/>
        </w:rPr>
      </w:pPr>
      <w:r>
        <w:rPr>
          <w:bCs/>
        </w:rPr>
        <w:t>Videoconferencing, although not authorized only for emergencies, may be useful in an emergency situation where the technology is available to hold such a meeting, but difficulties arise in getting the members of a governmental body together in one place.</w:t>
      </w:r>
    </w:p>
    <w:p w:rsidR="00D514B2" w:rsidRDefault="00D514B2" w:rsidP="000F4192">
      <w:pPr>
        <w:jc w:val="both"/>
        <w:rPr>
          <w:bCs/>
        </w:rPr>
      </w:pPr>
    </w:p>
    <w:p w:rsidR="00D514B2" w:rsidRDefault="00D514B2" w:rsidP="00D514B2">
      <w:pPr>
        <w:pStyle w:val="Heading1"/>
        <w:rPr>
          <w:caps w:val="0"/>
        </w:rPr>
      </w:pPr>
      <w:bookmarkStart w:id="12" w:name="_Toc367813288"/>
      <w:r>
        <w:rPr>
          <w:caps w:val="0"/>
        </w:rPr>
        <w:t>Texas Penal Code Considerations</w:t>
      </w:r>
      <w:bookmarkEnd w:id="12"/>
    </w:p>
    <w:p w:rsidR="00D514B2" w:rsidRDefault="00D514B2" w:rsidP="00D514B2">
      <w:pPr>
        <w:pStyle w:val="LGHeading2"/>
      </w:pPr>
      <w:bookmarkStart w:id="13" w:name="_Toc367813289"/>
      <w:r>
        <w:t>Acceptance of Gifts</w:t>
      </w:r>
      <w:bookmarkEnd w:id="13"/>
    </w:p>
    <w:p w:rsidR="007B11C2" w:rsidRDefault="007B11C2" w:rsidP="007B11C2">
      <w:pPr>
        <w:pStyle w:val="LGBodyTextSS"/>
      </w:pPr>
      <w:r>
        <w:t>A public servant may not solicit, accept or agree to accept an honorarium in cons</w:t>
      </w:r>
      <w:r w:rsidR="00D80837">
        <w:t>ider</w:t>
      </w:r>
      <w:r>
        <w:t>ation for “services that the public servant would not have been requested to provide but for the public servant’s official position or duties.”</w:t>
      </w:r>
      <w:r w:rsidR="000139C3">
        <w:rPr>
          <w:rStyle w:val="FootnoteReference"/>
        </w:rPr>
        <w:footnoteReference w:id="28"/>
      </w:r>
      <w:r w:rsidR="000139C3">
        <w:t xml:space="preserve">   However, a public </w:t>
      </w:r>
      <w:r w:rsidR="00AC4B5C">
        <w:t>official</w:t>
      </w:r>
      <w:r w:rsidR="000139C3">
        <w:t xml:space="preserve"> may accept </w:t>
      </w:r>
      <w:r w:rsidR="00D80837">
        <w:t xml:space="preserve">meals, </w:t>
      </w:r>
      <w:r w:rsidR="000139C3">
        <w:t>lodging and transportation expenses i</w:t>
      </w:r>
      <w:r w:rsidR="00D80837">
        <w:t>n connection with an event in which the official provides services, so long as these services are not “merely perfunctory.”</w:t>
      </w:r>
      <w:r w:rsidR="00D80837">
        <w:rPr>
          <w:rStyle w:val="FootnoteReference"/>
        </w:rPr>
        <w:footnoteReference w:id="29"/>
      </w:r>
      <w:r w:rsidR="00D80837">
        <w:t xml:space="preserve"> </w:t>
      </w:r>
    </w:p>
    <w:p w:rsidR="00C96129" w:rsidRDefault="00C96129" w:rsidP="007B11C2">
      <w:pPr>
        <w:pStyle w:val="LGBodyTextSS"/>
      </w:pPr>
      <w:r>
        <w:t xml:space="preserve">The prohibitions in Texas Penal Code § 36.08 do not apply to fees or benefits </w:t>
      </w:r>
      <w:r w:rsidR="0024758C">
        <w:t xml:space="preserve">to which </w:t>
      </w:r>
      <w:r>
        <w:t xml:space="preserve">the public servant is </w:t>
      </w:r>
      <w:r w:rsidR="00AC4B5C">
        <w:t>lawfully</w:t>
      </w:r>
      <w:r>
        <w:t xml:space="preserve"> entitled or gives consideration for in a capacity other than as a public servan</w:t>
      </w:r>
      <w:r w:rsidR="00AC4B5C">
        <w:t>t</w:t>
      </w:r>
      <w:r>
        <w:t xml:space="preserve">, or a gift conferred based on a personal, professional or business </w:t>
      </w:r>
      <w:r w:rsidR="00AC4B5C">
        <w:t>relationship</w:t>
      </w:r>
      <w:r>
        <w:t xml:space="preserve"> ind</w:t>
      </w:r>
      <w:r w:rsidR="00AC4B5C">
        <w:t>ependent o</w:t>
      </w:r>
      <w:r>
        <w:t>f his or her official status.</w:t>
      </w:r>
      <w:r>
        <w:rPr>
          <w:rStyle w:val="FootnoteReference"/>
        </w:rPr>
        <w:footnoteReference w:id="30"/>
      </w:r>
    </w:p>
    <w:p w:rsidR="00F115AB" w:rsidRPr="007B11C2" w:rsidRDefault="00B33617" w:rsidP="007B11C2">
      <w:pPr>
        <w:pStyle w:val="LGBodyTextSS"/>
      </w:pPr>
      <w:r>
        <w:t xml:space="preserve">Acceptance of gifts can be a concern both during and following an emergency and can be intended as a simple gesture of kindness during uncertain times.  But an elected official must be cautious when considering the acceptance of any gifts to be sure that there is no violation of </w:t>
      </w:r>
      <w:r w:rsidR="00AC4B5C">
        <w:t>Chapter</w:t>
      </w:r>
      <w:r>
        <w:t xml:space="preserve"> 36 of the Texas Penal Code.  In addition to these Penal Code prohibitions, the public official must still take into account  conflicts of interest laws detailed in Chapters 171 and 176 of the Texas Local Government Code, and detailed above in Section IV.</w:t>
      </w:r>
    </w:p>
    <w:p w:rsidR="00D514B2" w:rsidRDefault="00975917" w:rsidP="00D514B2">
      <w:pPr>
        <w:pStyle w:val="LGHeading2"/>
      </w:pPr>
      <w:bookmarkStart w:id="14" w:name="_Toc367813290"/>
      <w:r>
        <w:t>Briber</w:t>
      </w:r>
      <w:r w:rsidR="00D514B2">
        <w:t>y</w:t>
      </w:r>
      <w:bookmarkEnd w:id="14"/>
    </w:p>
    <w:p w:rsidR="00975917" w:rsidRDefault="00975917" w:rsidP="00975917">
      <w:pPr>
        <w:pStyle w:val="LGBodyTextSS"/>
      </w:pPr>
      <w:r>
        <w:t>A person commits an offense if he or she “intentionally or knowingly” offers, confers, solicits, accepts, or agrees to accept or confer on another</w:t>
      </w:r>
      <w:r w:rsidR="00893329">
        <w:t xml:space="preserve"> any benefit in consideration for the exercise of the elected official’s discretion as a public servant.</w:t>
      </w:r>
      <w:r w:rsidR="00893329">
        <w:rPr>
          <w:rStyle w:val="FootnoteReference"/>
        </w:rPr>
        <w:footnoteReference w:id="31"/>
      </w:r>
      <w:r w:rsidR="00893329">
        <w:t xml:space="preserve">  A “benefit” is defined as “anything reasonably regarded as pecuniary gain or pecuniary advantage” an</w:t>
      </w:r>
      <w:r w:rsidR="00216724">
        <w:t>d</w:t>
      </w:r>
      <w:r w:rsidR="00893329">
        <w:t xml:space="preserve"> includes a benefit to another person in whose welfare the public official has a “direct and substantial interest.”</w:t>
      </w:r>
      <w:r w:rsidR="00893329">
        <w:rPr>
          <w:rStyle w:val="FootnoteReference"/>
        </w:rPr>
        <w:footnoteReference w:id="32"/>
      </w:r>
    </w:p>
    <w:p w:rsidR="007B11C2" w:rsidRDefault="007B11C2" w:rsidP="00975917">
      <w:pPr>
        <w:pStyle w:val="LGBodyTextSS"/>
      </w:pPr>
      <w:r>
        <w:t xml:space="preserve">The difference between bribery and the improper acceptance of a gift is that the benefit in bribery is assumed to </w:t>
      </w:r>
      <w:r w:rsidR="00AC4B5C">
        <w:t>influence</w:t>
      </w:r>
      <w:r>
        <w:t xml:space="preserve"> an act by a public official, but an </w:t>
      </w:r>
      <w:r w:rsidR="00AC4B5C">
        <w:t>honorarium</w:t>
      </w:r>
      <w:r>
        <w:t xml:space="preserve"> confers a benefit for something that the public official </w:t>
      </w:r>
      <w:r w:rsidR="000139C3">
        <w:t>is doing as a component of his or her public duties.</w:t>
      </w:r>
      <w:r w:rsidR="00F115AB">
        <w:t xml:space="preserve">  For example, a public official may accept a meal when participating as a keynote speaker at a TCAA conference, but may not accept that same meal if it is intended to persuade the public official to act or vote a certain way on a city issue.  As stated above in Section VI.A., </w:t>
      </w:r>
      <w:r w:rsidR="00AC4B5C">
        <w:t xml:space="preserve">the </w:t>
      </w:r>
      <w:r w:rsidR="00F115AB">
        <w:t>acceptance of any benefit</w:t>
      </w:r>
      <w:r w:rsidR="00AC4B5C">
        <w:t xml:space="preserve"> or gifts is</w:t>
      </w:r>
      <w:r w:rsidR="00F115AB">
        <w:t xml:space="preserve"> also subject to conflict of interest statutes detailed in Section IV.</w:t>
      </w:r>
    </w:p>
    <w:p w:rsidR="004C2BBA" w:rsidRDefault="004C2BBA" w:rsidP="004C2BBA">
      <w:pPr>
        <w:pStyle w:val="LGHeading1"/>
      </w:pPr>
      <w:bookmarkStart w:id="15" w:name="_Toc367813291"/>
      <w:r>
        <w:t>Public Information Act Considerations</w:t>
      </w:r>
      <w:bookmarkEnd w:id="15"/>
    </w:p>
    <w:p w:rsidR="009931B2" w:rsidRDefault="00D321B5" w:rsidP="00D321B5">
      <w:pPr>
        <w:pStyle w:val="LGBodyTextSS"/>
        <w:rPr>
          <w:rFonts w:eastAsiaTheme="minorEastAsia"/>
        </w:rPr>
      </w:pPr>
      <w:r>
        <w:rPr>
          <w:rFonts w:eastAsiaTheme="minorEastAsia"/>
        </w:rPr>
        <w:t xml:space="preserve"> Public information is defined as </w:t>
      </w:r>
      <w:r w:rsidR="00661162" w:rsidRPr="00D321B5">
        <w:rPr>
          <w:rFonts w:eastAsiaTheme="minorEastAsia"/>
        </w:rPr>
        <w:t>information</w:t>
      </w:r>
      <w:r w:rsidR="00E77B56" w:rsidRPr="00D321B5">
        <w:rPr>
          <w:rFonts w:eastAsiaTheme="minorEastAsia"/>
        </w:rPr>
        <w:t xml:space="preserve"> that is </w:t>
      </w:r>
      <w:r w:rsidR="00633105">
        <w:rPr>
          <w:rFonts w:eastAsiaTheme="minorEastAsia"/>
        </w:rPr>
        <w:t>“</w:t>
      </w:r>
      <w:r w:rsidR="00E77B56" w:rsidRPr="00D321B5">
        <w:rPr>
          <w:rFonts w:eastAsiaTheme="minorEastAsia"/>
        </w:rPr>
        <w:t>collected, assembled, or maintained under a law or ordinance or in connection with a transaction or official business</w:t>
      </w:r>
      <w:r w:rsidR="00633105">
        <w:rPr>
          <w:rFonts w:eastAsiaTheme="minorEastAsia"/>
        </w:rPr>
        <w:t>” by a governmental body or on behalf of a governmenetal body , and the governmental body owns or has a right of access to the information</w:t>
      </w:r>
      <w:r>
        <w:rPr>
          <w:rFonts w:eastAsiaTheme="minorEastAsia"/>
        </w:rPr>
        <w:t>.</w:t>
      </w:r>
      <w:r w:rsidR="00633105">
        <w:rPr>
          <w:rStyle w:val="FootnoteReference"/>
          <w:rFonts w:eastAsiaTheme="minorEastAsia"/>
        </w:rPr>
        <w:footnoteReference w:id="33"/>
      </w:r>
      <w:r>
        <w:rPr>
          <w:rFonts w:eastAsiaTheme="minorEastAsia"/>
        </w:rPr>
        <w:t xml:space="preserve">  Documents under the control of a governmental entity are pr</w:t>
      </w:r>
      <w:r w:rsidR="00E77B56" w:rsidRPr="00D321B5">
        <w:rPr>
          <w:rFonts w:eastAsiaTheme="minorEastAsia"/>
        </w:rPr>
        <w:t>esumed to be open to the public</w:t>
      </w:r>
      <w:r>
        <w:rPr>
          <w:rFonts w:eastAsiaTheme="minorEastAsia"/>
        </w:rPr>
        <w:t>, and m</w:t>
      </w:r>
      <w:r w:rsidR="00E77B56" w:rsidRPr="00D321B5">
        <w:rPr>
          <w:rFonts w:eastAsiaTheme="minorEastAsia"/>
        </w:rPr>
        <w:t>ay exist as paper, microf</w:t>
      </w:r>
      <w:r>
        <w:rPr>
          <w:rFonts w:eastAsiaTheme="minorEastAsia"/>
        </w:rPr>
        <w:t>ilm, video, audio tape, e-mail and other similar forms</w:t>
      </w:r>
      <w:r w:rsidR="00E77B56" w:rsidRPr="00D321B5">
        <w:rPr>
          <w:rFonts w:eastAsiaTheme="minorEastAsia"/>
        </w:rPr>
        <w:t>.</w:t>
      </w:r>
      <w:r w:rsidR="00E87975">
        <w:rPr>
          <w:rStyle w:val="FootnoteReference"/>
          <w:rFonts w:eastAsiaTheme="minorEastAsia"/>
        </w:rPr>
        <w:footnoteReference w:id="34"/>
      </w:r>
      <w:r>
        <w:rPr>
          <w:rFonts w:eastAsiaTheme="minorEastAsia"/>
        </w:rPr>
        <w:t xml:space="preserve">  If requested for disclosure, a public document m</w:t>
      </w:r>
      <w:r w:rsidR="00E77B56" w:rsidRPr="00D321B5">
        <w:rPr>
          <w:rFonts w:eastAsiaTheme="minorEastAsia"/>
        </w:rPr>
        <w:t xml:space="preserve">ay be withheld only if it is </w:t>
      </w:r>
      <w:r>
        <w:rPr>
          <w:rFonts w:eastAsiaTheme="minorEastAsia"/>
        </w:rPr>
        <w:t xml:space="preserve">in a category of information specifically </w:t>
      </w:r>
      <w:r w:rsidR="00E77B56" w:rsidRPr="00D321B5">
        <w:rPr>
          <w:rFonts w:eastAsiaTheme="minorEastAsia"/>
        </w:rPr>
        <w:t>excepted from disclosure under the</w:t>
      </w:r>
      <w:r>
        <w:rPr>
          <w:rFonts w:eastAsiaTheme="minorEastAsia"/>
        </w:rPr>
        <w:t xml:space="preserve"> Texas</w:t>
      </w:r>
      <w:r w:rsidR="00E77B56" w:rsidRPr="00D321B5">
        <w:rPr>
          <w:rFonts w:eastAsiaTheme="minorEastAsia"/>
        </w:rPr>
        <w:t xml:space="preserve"> Public Information Act</w:t>
      </w:r>
      <w:r>
        <w:rPr>
          <w:rFonts w:eastAsiaTheme="minorEastAsia"/>
        </w:rPr>
        <w:t>.</w:t>
      </w:r>
      <w:r w:rsidR="002C6286">
        <w:rPr>
          <w:rStyle w:val="FootnoteReference"/>
          <w:rFonts w:eastAsiaTheme="minorEastAsia"/>
        </w:rPr>
        <w:footnoteReference w:id="35"/>
      </w:r>
    </w:p>
    <w:p w:rsidR="00E87975" w:rsidRDefault="00E87975" w:rsidP="00D321B5">
      <w:pPr>
        <w:pStyle w:val="LGBodyTextSS"/>
        <w:rPr>
          <w:rFonts w:eastAsiaTheme="minorEastAsia"/>
        </w:rPr>
      </w:pPr>
      <w:r>
        <w:rPr>
          <w:rFonts w:eastAsiaTheme="minorEastAsia"/>
        </w:rPr>
        <w:t xml:space="preserve">The Texas Public Information Act is both important and more difficult to comply with in an emergency, where an increased volume of requests and documents are being addressed, and access to regular record-keeping facilities and programs may be challenged.  Very soon after an emergency, it is likely that a </w:t>
      </w:r>
      <w:r w:rsidR="00922762">
        <w:rPr>
          <w:rFonts w:eastAsiaTheme="minorEastAsia"/>
        </w:rPr>
        <w:t>municipality</w:t>
      </w:r>
      <w:r>
        <w:rPr>
          <w:rFonts w:eastAsiaTheme="minorEastAsia"/>
        </w:rPr>
        <w:t xml:space="preserve"> will get requests for records under the Public Information Act</w:t>
      </w:r>
      <w:r w:rsidR="00255252">
        <w:rPr>
          <w:rFonts w:eastAsiaTheme="minorEastAsia"/>
        </w:rPr>
        <w:t>, so both elected officials and municipal staff need to be cognizant not only that all documents and correspondence created during an emergency may be subject to disclosure, but that these documents need to be readily available to respond to requests in a timely manner.</w:t>
      </w:r>
    </w:p>
    <w:p w:rsidR="00D514B2" w:rsidRPr="00D321B5" w:rsidRDefault="00D514B2" w:rsidP="00D514B2">
      <w:pPr>
        <w:pStyle w:val="Heading1"/>
      </w:pPr>
      <w:bookmarkStart w:id="16" w:name="_Toc367813292"/>
      <w:r>
        <w:rPr>
          <w:caps w:val="0"/>
        </w:rPr>
        <w:t>Conclusion</w:t>
      </w:r>
      <w:bookmarkEnd w:id="16"/>
    </w:p>
    <w:p w:rsidR="004C2BBA" w:rsidRDefault="00255252" w:rsidP="004C2BBA">
      <w:pPr>
        <w:pStyle w:val="LGBodyTextSS"/>
      </w:pPr>
      <w:r>
        <w:t>In an emergency situation, municipal elected officials and staff prepare to address the emergency situation and ensure that city government and services can be provided for its citizens.  In what can be a stressful environment and challenging circumstances public officials should remember to take into account ethics laws and considerations when addressing the emergency.</w:t>
      </w:r>
    </w:p>
    <w:p w:rsidR="004C2BBA" w:rsidRPr="004C2BBA" w:rsidRDefault="004C2BBA" w:rsidP="004C2BBA">
      <w:pPr>
        <w:pStyle w:val="LGBodyTextSS"/>
      </w:pPr>
    </w:p>
    <w:sectPr w:rsidR="004C2BBA" w:rsidRPr="004C2B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1A" w:rsidRDefault="0025161A" w:rsidP="0025161A">
      <w:r>
        <w:separator/>
      </w:r>
    </w:p>
  </w:endnote>
  <w:endnote w:type="continuationSeparator" w:id="0">
    <w:p w:rsidR="0025161A" w:rsidRDefault="0025161A" w:rsidP="0025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2C8"/>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5E" w:rsidRDefault="00794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7C" w:rsidRDefault="00794A5E">
    <w:pPr>
      <w:pStyle w:val="Footer"/>
    </w:pPr>
    <w:r>
      <w:rPr>
        <w:rStyle w:val="DocID"/>
      </w:rPr>
      <w:t>4191419.3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5E" w:rsidRDefault="00794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1A" w:rsidRDefault="0025161A" w:rsidP="0025161A">
      <w:r>
        <w:separator/>
      </w:r>
    </w:p>
  </w:footnote>
  <w:footnote w:type="continuationSeparator" w:id="0">
    <w:p w:rsidR="0025161A" w:rsidRDefault="0025161A" w:rsidP="0025161A">
      <w:r>
        <w:continuationSeparator/>
      </w:r>
    </w:p>
  </w:footnote>
  <w:footnote w:id="1">
    <w:p w:rsidR="0039187C" w:rsidRPr="007B66EE" w:rsidRDefault="0039187C" w:rsidP="00780901">
      <w:pPr>
        <w:pStyle w:val="FootnoteText"/>
        <w:jc w:val="both"/>
      </w:pPr>
      <w:r>
        <w:rPr>
          <w:rStyle w:val="FootnoteReference"/>
        </w:rPr>
        <w:footnoteRef/>
      </w:r>
      <w:r>
        <w:t xml:space="preserve"> </w:t>
      </w:r>
      <w:r w:rsidR="007B66EE">
        <w:rPr>
          <w:smallCaps/>
        </w:rPr>
        <w:t xml:space="preserve">Tex. Gov’t Code § </w:t>
      </w:r>
      <w:r w:rsidR="007B66EE">
        <w:t>573.041.</w:t>
      </w:r>
    </w:p>
  </w:footnote>
  <w:footnote w:id="2">
    <w:p w:rsidR="00C71956" w:rsidRPr="00C71956" w:rsidRDefault="00C71956" w:rsidP="00780901">
      <w:pPr>
        <w:pStyle w:val="FootnoteText"/>
        <w:jc w:val="both"/>
      </w:pPr>
      <w:r>
        <w:rPr>
          <w:rStyle w:val="FootnoteReference"/>
        </w:rPr>
        <w:footnoteRef/>
      </w:r>
      <w:r>
        <w:t xml:space="preserve"> A “local public official” is defined as “</w:t>
      </w:r>
      <w:r w:rsidRPr="00C71956">
        <w:t>a member of the governing body or another officer, whether elected, appointed, paid, or unpaid, of any district (including a school district), county, municipality, precinct, central appraisal district, transit authority or district, or other local governmental entity who exercises responsibilities beyond those that are advisory in nature</w:t>
      </w:r>
      <w:r>
        <w:t xml:space="preserve">.”  </w:t>
      </w:r>
      <w:r>
        <w:rPr>
          <w:smallCaps/>
        </w:rPr>
        <w:t xml:space="preserve">Tex. Loc. Gov’t Code Ann. </w:t>
      </w:r>
      <w:r>
        <w:t>§ 171.001(a).</w:t>
      </w:r>
    </w:p>
  </w:footnote>
  <w:footnote w:id="3">
    <w:p w:rsidR="00043F41" w:rsidRDefault="00043F41" w:rsidP="00780901">
      <w:pPr>
        <w:pStyle w:val="FootnoteText"/>
        <w:jc w:val="both"/>
      </w:pPr>
      <w:r>
        <w:rPr>
          <w:rStyle w:val="FootnoteReference"/>
        </w:rPr>
        <w:footnoteRef/>
      </w:r>
      <w:r>
        <w:t xml:space="preserve"> </w:t>
      </w:r>
      <w:r w:rsidR="00511404">
        <w:rPr>
          <w:smallCaps/>
        </w:rPr>
        <w:t xml:space="preserve">Tex. Loc. Gov’t Code Ann. </w:t>
      </w:r>
      <w:r w:rsidR="00511404">
        <w:t xml:space="preserve">§ </w:t>
      </w:r>
      <w:r>
        <w:t>171.002(a).</w:t>
      </w:r>
    </w:p>
  </w:footnote>
  <w:footnote w:id="4">
    <w:p w:rsidR="00216950" w:rsidRDefault="00216950" w:rsidP="00780901">
      <w:pPr>
        <w:pStyle w:val="FootnoteText"/>
        <w:jc w:val="both"/>
      </w:pPr>
      <w:r>
        <w:rPr>
          <w:rStyle w:val="FootnoteReference"/>
        </w:rPr>
        <w:footnoteRef/>
      </w:r>
      <w:r>
        <w:t xml:space="preserve"> </w:t>
      </w:r>
      <w:r w:rsidR="00B82EA4">
        <w:rPr>
          <w:i/>
        </w:rPr>
        <w:t>Id.</w:t>
      </w:r>
      <w:r w:rsidR="00511404">
        <w:t xml:space="preserve"> at </w:t>
      </w:r>
      <w:r w:rsidR="00B82EA4">
        <w:t xml:space="preserve">§ </w:t>
      </w:r>
      <w:r>
        <w:t>171.002(b).</w:t>
      </w:r>
    </w:p>
  </w:footnote>
  <w:footnote w:id="5">
    <w:p w:rsidR="005112CE" w:rsidRPr="005112CE" w:rsidRDefault="005112CE" w:rsidP="00780901">
      <w:pPr>
        <w:pStyle w:val="FootnoteText"/>
        <w:jc w:val="both"/>
      </w:pPr>
      <w:r>
        <w:rPr>
          <w:rStyle w:val="FootnoteReference"/>
        </w:rPr>
        <w:footnoteRef/>
      </w:r>
      <w:r>
        <w:t xml:space="preserve"> </w:t>
      </w:r>
      <w:r w:rsidR="00511404">
        <w:rPr>
          <w:i/>
        </w:rPr>
        <w:t xml:space="preserve">Id. </w:t>
      </w:r>
      <w:r w:rsidR="00511404">
        <w:t xml:space="preserve"> at </w:t>
      </w:r>
      <w:r>
        <w:rPr>
          <w:smallCaps/>
        </w:rPr>
        <w:t xml:space="preserve">§ </w:t>
      </w:r>
      <w:r>
        <w:t>171.004</w:t>
      </w:r>
      <w:r w:rsidR="00C71956">
        <w:t xml:space="preserve"> (a)</w:t>
      </w:r>
    </w:p>
  </w:footnote>
  <w:footnote w:id="6">
    <w:p w:rsidR="00C71956" w:rsidRPr="00C71956" w:rsidRDefault="00C71956" w:rsidP="00780901">
      <w:pPr>
        <w:pStyle w:val="FootnoteText"/>
        <w:jc w:val="both"/>
      </w:pPr>
      <w:r>
        <w:rPr>
          <w:rStyle w:val="FootnoteReference"/>
        </w:rPr>
        <w:footnoteRef/>
      </w:r>
      <w:r>
        <w:t xml:space="preserve"> </w:t>
      </w:r>
      <w:r w:rsidR="00B82EA4">
        <w:rPr>
          <w:smallCaps/>
        </w:rPr>
        <w:t>Tex. Loc. Gov’t Code Ann.</w:t>
      </w:r>
      <w:r w:rsidR="00B82EA4">
        <w:t xml:space="preserve"> </w:t>
      </w:r>
      <w:r>
        <w:t>§ 171.004 (a), (b).</w:t>
      </w:r>
    </w:p>
  </w:footnote>
  <w:footnote w:id="7">
    <w:p w:rsidR="000C7CD2" w:rsidRDefault="000C7CD2" w:rsidP="00780901">
      <w:pPr>
        <w:pStyle w:val="FootnoteText"/>
        <w:jc w:val="both"/>
      </w:pPr>
      <w:r>
        <w:rPr>
          <w:rStyle w:val="FootnoteReference"/>
        </w:rPr>
        <w:footnoteRef/>
      </w:r>
      <w:r>
        <w:t xml:space="preserve"> </w:t>
      </w:r>
      <w:r w:rsidR="00511404">
        <w:rPr>
          <w:i/>
        </w:rPr>
        <w:t xml:space="preserve">Id. </w:t>
      </w:r>
      <w:r w:rsidR="00511404">
        <w:t xml:space="preserve"> at § </w:t>
      </w:r>
      <w:r>
        <w:t>171.002(c).</w:t>
      </w:r>
    </w:p>
  </w:footnote>
  <w:footnote w:id="8">
    <w:p w:rsidR="007A5383" w:rsidRDefault="007A5383" w:rsidP="00780901">
      <w:pPr>
        <w:pStyle w:val="FootnoteText"/>
        <w:jc w:val="both"/>
      </w:pPr>
      <w:r>
        <w:rPr>
          <w:rStyle w:val="FootnoteReference"/>
        </w:rPr>
        <w:footnoteRef/>
      </w:r>
      <w:r>
        <w:t xml:space="preserve"> </w:t>
      </w:r>
      <w:r w:rsidR="00661162">
        <w:rPr>
          <w:i/>
        </w:rPr>
        <w:t>Id.</w:t>
      </w:r>
      <w:r w:rsidR="00661162">
        <w:t xml:space="preserve"> at </w:t>
      </w:r>
      <w:r w:rsidR="006F1CB3">
        <w:t xml:space="preserve">§ </w:t>
      </w:r>
      <w:r>
        <w:t>176.003(a).</w:t>
      </w:r>
    </w:p>
  </w:footnote>
  <w:footnote w:id="9">
    <w:p w:rsidR="006D4C77" w:rsidRDefault="006D4C77" w:rsidP="00780901">
      <w:pPr>
        <w:pStyle w:val="FootnoteText"/>
        <w:jc w:val="both"/>
      </w:pPr>
      <w:r>
        <w:rPr>
          <w:rStyle w:val="FootnoteReference"/>
        </w:rPr>
        <w:footnoteRef/>
      </w:r>
      <w:r>
        <w:t xml:space="preserve"> </w:t>
      </w:r>
      <w:r w:rsidR="006F1CB3">
        <w:rPr>
          <w:i/>
        </w:rPr>
        <w:t>Id.</w:t>
      </w:r>
      <w:r w:rsidR="006F1CB3">
        <w:t xml:space="preserve"> at § </w:t>
      </w:r>
      <w:r>
        <w:t>176.001(4)(B)</w:t>
      </w:r>
    </w:p>
  </w:footnote>
  <w:footnote w:id="10">
    <w:p w:rsidR="006F1CB3" w:rsidRPr="006F1CB3" w:rsidRDefault="006F1CB3" w:rsidP="00780901">
      <w:pPr>
        <w:pStyle w:val="FootnoteText"/>
        <w:jc w:val="both"/>
        <w:rPr>
          <w:smallCaps/>
        </w:rPr>
      </w:pPr>
      <w:r>
        <w:rPr>
          <w:rStyle w:val="FootnoteReference"/>
        </w:rPr>
        <w:footnoteRef/>
      </w:r>
      <w:r>
        <w:t xml:space="preserve"> </w:t>
      </w:r>
      <w:r>
        <w:rPr>
          <w:smallCaps/>
        </w:rPr>
        <w:t xml:space="preserve">Tex. Gov't Code </w:t>
      </w:r>
      <w:r>
        <w:t>§</w:t>
      </w:r>
      <w:r w:rsidR="00926F27">
        <w:t xml:space="preserve"> 551.001(4)(A).</w:t>
      </w:r>
    </w:p>
  </w:footnote>
  <w:footnote w:id="11">
    <w:p w:rsidR="007129FC" w:rsidRDefault="007129FC" w:rsidP="00780901">
      <w:pPr>
        <w:pStyle w:val="FootnoteText"/>
        <w:jc w:val="both"/>
      </w:pPr>
      <w:r>
        <w:rPr>
          <w:rStyle w:val="FootnoteReference"/>
          <w:rFonts w:eastAsiaTheme="majorEastAsia"/>
        </w:rPr>
        <w:footnoteRef/>
      </w:r>
      <w:r>
        <w:t xml:space="preserve"> </w:t>
      </w:r>
      <w:r w:rsidR="006F1CB3">
        <w:rPr>
          <w:i/>
        </w:rPr>
        <w:t xml:space="preserve">Id. </w:t>
      </w:r>
      <w:r w:rsidR="006F1CB3">
        <w:t xml:space="preserve">at § </w:t>
      </w:r>
      <w:r w:rsidR="00970770">
        <w:t>551.002</w:t>
      </w:r>
      <w:r>
        <w:t>.</w:t>
      </w:r>
    </w:p>
  </w:footnote>
  <w:footnote w:id="12">
    <w:p w:rsidR="00F5093A" w:rsidRDefault="00F5093A" w:rsidP="00780901">
      <w:pPr>
        <w:pStyle w:val="FootnoteText"/>
        <w:jc w:val="both"/>
      </w:pPr>
      <w:r>
        <w:rPr>
          <w:rStyle w:val="FootnoteReference"/>
        </w:rPr>
        <w:footnoteRef/>
      </w:r>
      <w:r>
        <w:t xml:space="preserve"> </w:t>
      </w:r>
      <w:r w:rsidR="006F1CB3">
        <w:rPr>
          <w:i/>
        </w:rPr>
        <w:t xml:space="preserve">Id. </w:t>
      </w:r>
      <w:r w:rsidR="006F1CB3">
        <w:t xml:space="preserve">at § </w:t>
      </w:r>
      <w:r>
        <w:t>551.001(2)</w:t>
      </w:r>
    </w:p>
  </w:footnote>
  <w:footnote w:id="13">
    <w:p w:rsidR="00F5093A" w:rsidRDefault="00F5093A" w:rsidP="00780901">
      <w:pPr>
        <w:pStyle w:val="FootnoteText"/>
        <w:jc w:val="both"/>
      </w:pPr>
      <w:r>
        <w:rPr>
          <w:rStyle w:val="FootnoteReference"/>
        </w:rPr>
        <w:footnoteRef/>
      </w:r>
      <w:r>
        <w:t xml:space="preserve"> Tex. Att’y Gen. Op. Nos JC-0307 (2000) at 5-6, DM-95 (1992) at 5.</w:t>
      </w:r>
    </w:p>
  </w:footnote>
  <w:footnote w:id="14">
    <w:p w:rsidR="008C5E15" w:rsidRDefault="008C5E15" w:rsidP="00780901">
      <w:pPr>
        <w:pStyle w:val="FootnoteText"/>
        <w:jc w:val="both"/>
      </w:pPr>
      <w:r>
        <w:rPr>
          <w:rStyle w:val="FootnoteReference"/>
        </w:rPr>
        <w:footnoteRef/>
      </w:r>
      <w:r>
        <w:t xml:space="preserve"> </w:t>
      </w:r>
      <w:r w:rsidR="00511404">
        <w:rPr>
          <w:smallCaps/>
        </w:rPr>
        <w:t xml:space="preserve">Tex. Gov’t Code </w:t>
      </w:r>
      <w:r w:rsidR="00511404">
        <w:t xml:space="preserve">§ </w:t>
      </w:r>
      <w:r>
        <w:t>551.001(4)(B).</w:t>
      </w:r>
    </w:p>
  </w:footnote>
  <w:footnote w:id="15">
    <w:p w:rsidR="008C5E15" w:rsidRPr="008C5E15" w:rsidRDefault="008C5E15" w:rsidP="00780901">
      <w:pPr>
        <w:pStyle w:val="FootnoteText"/>
        <w:jc w:val="both"/>
      </w:pPr>
      <w:r>
        <w:rPr>
          <w:rStyle w:val="FootnoteReference"/>
        </w:rPr>
        <w:footnoteRef/>
      </w:r>
      <w:r>
        <w:t xml:space="preserve"> </w:t>
      </w:r>
      <w:r>
        <w:rPr>
          <w:i/>
        </w:rPr>
        <w:t xml:space="preserve">See </w:t>
      </w:r>
      <w:r w:rsidR="00511404">
        <w:t>Tex. Att’y G</w:t>
      </w:r>
      <w:r>
        <w:t>en. Op. No. JC-0248</w:t>
      </w:r>
      <w:r w:rsidR="003D3AAD">
        <w:t xml:space="preserve"> </w:t>
      </w:r>
      <w:r>
        <w:t>(2000) at 2.</w:t>
      </w:r>
    </w:p>
  </w:footnote>
  <w:footnote w:id="16">
    <w:p w:rsidR="00A3257C" w:rsidRPr="00A3257C" w:rsidRDefault="00A3257C" w:rsidP="00780901">
      <w:pPr>
        <w:pStyle w:val="FootnoteText"/>
        <w:jc w:val="both"/>
      </w:pPr>
      <w:r>
        <w:rPr>
          <w:rStyle w:val="FootnoteReference"/>
        </w:rPr>
        <w:footnoteRef/>
      </w:r>
      <w:r>
        <w:t xml:space="preserve"> </w:t>
      </w:r>
      <w:r>
        <w:rPr>
          <w:i/>
        </w:rPr>
        <w:t xml:space="preserve">See Esperanza Peace &amp; Justice Ctr. </w:t>
      </w:r>
      <w:r w:rsidR="00926F27">
        <w:rPr>
          <w:i/>
        </w:rPr>
        <w:t>v</w:t>
      </w:r>
      <w:r>
        <w:rPr>
          <w:i/>
        </w:rPr>
        <w:t>. City of San Antonio</w:t>
      </w:r>
      <w:r>
        <w:t>, 316 F. Supp. 2d 433, 476 (W.D. Tex. 2001)</w:t>
      </w:r>
    </w:p>
  </w:footnote>
  <w:footnote w:id="17">
    <w:p w:rsidR="00A3257C" w:rsidRPr="00A3257C" w:rsidRDefault="00A3257C" w:rsidP="00780901">
      <w:pPr>
        <w:pStyle w:val="FootnoteText"/>
        <w:jc w:val="both"/>
        <w:rPr>
          <w:i/>
        </w:rPr>
      </w:pPr>
      <w:r>
        <w:rPr>
          <w:rStyle w:val="FootnoteReference"/>
        </w:rPr>
        <w:footnoteRef/>
      </w:r>
      <w:r>
        <w:t xml:space="preserve"> </w:t>
      </w:r>
      <w:r>
        <w:rPr>
          <w:i/>
        </w:rPr>
        <w:t>Id.</w:t>
      </w:r>
    </w:p>
  </w:footnote>
  <w:footnote w:id="18">
    <w:p w:rsidR="00CF7B8F" w:rsidRDefault="00CF7B8F" w:rsidP="00780901">
      <w:pPr>
        <w:pStyle w:val="FootnoteText"/>
        <w:jc w:val="both"/>
      </w:pPr>
      <w:r>
        <w:rPr>
          <w:rStyle w:val="FootnoteReference"/>
          <w:rFonts w:eastAsiaTheme="majorEastAsia"/>
        </w:rPr>
        <w:footnoteRef/>
      </w:r>
      <w:r>
        <w:t xml:space="preserve"> </w:t>
      </w:r>
      <w:smartTag w:uri="schemas-westgroup-com/westlawcitation" w:element="typecases">
        <w:smartTagPr>
          <w:attr w:name="TagPropertiesCategory" w:val="1"/>
          <w:attr w:name="TagPropertiesForm" w:val="0"/>
          <w:attr w:name="棃큈梻┘໺ᓘ໺澘૜ߘૈ済文蠀棃핰૑히棃큈梻ɀ໹ꁰ໪૆ࡐૈ滰文㔦蠀棃히棃큈梻ᑘ໺ዘ໺૆ۨૈ滸文蠀棃히棃큈梻ꁰ໪ᐘ໺૆ٰૈ滠文l蠀棃히棃큈梻龰໪ᥘ໺૆轈ԍ滨文0蠀棃히棃큈梻᎘໺ⵘ໺澘૜׸ૈ滐文蠀棃히棃큈梻֘໺ᕘ໺澘૜ߘૈ滘文㔦蠀棃히棃큈梻ᔘ໺ᖘ໺澘૜׸ૈ滀文蠀棃히棃큈梻ᕘ໺ᗘ໺澘૜ݠૈ滈文蠀棃히棃큈梻ᖘ໺ᘘ໺澘૜轈ԍ溰文0蠀棃히棃큈梻ᗘ໺ᙘ໺澘૜ࣈૈ溸文蠀棃히棃큈梻ᘘ໺ᚘ໺澘૜ࣈૈ溠文㔦蠀棃히棃큈梻ᙘ໺ᛘ໺澘૜րૈ溨文蠀棃히棃큈梻ᚘ໺᜘໺澘૜Ԉૈ源文蠀棃히棃큈梻ᛘ໺᝘໺澘૜ߘૈ溘文0蠀棃히棃큈梻᜘໺ម໺澘૜ߘૈ満文蠀棃히棃큈梻᝘໺៘໺澘૜׸ૈ溈文㔦蠀棃䴘૚히棃큈梻ម໺᠘໺澘૜ࡐૈ潰文蠀棃䱘૚히棃큈梻៘໺ᡘ໺澘૜ࡐૈ潸文蠀棃히棃큈梻᠘໺ᢘ໺澘૜ߘૈ潠文0蠀棃히棃큈梻ᡘ໺ᣘ໺澘૜ݠૈ潨文蠀棃히棃큈梻ᢘ໺᳘໺澘૜׸ૈ潐文㔦蠀棃히棃큈梻ꃰ໪᭘໺⎐Ԗ潘文蠀棃히棃큈梻ᒘ໺ธ໺૆ۨૈ潀文蠀棃히棃큈梻᪘໺ᴘ໺⎐Ԗ潈文0蠀棃히棃큈梻ፘ໺Ộ໺澘૜׸ૈ漰文蠀棃횰૑히棃큈梻枈ૈᮘ໺૆ࡐૈ漸文㔦蠀棃히棃큈梻ᮘ໺མ໺૆׸ૈ漠文蠀棃히棃큈梻Ი໺ᦘ໺⎐Ԗ漨文蠀棃᭠ૌ히棃큈梻὘໺Ἐ໺澘૜ࡐૈ漐文0蠀棃히棃큈梻ᷘ໺ፘ໺澘૜ߘૈ漘文蠀棃히棃큈梻ᤘ໺ᯘ໺⎐Ԗ漀文㔦蠀棃히棃큈梻ᨘ໺ᩘ໺૆ݠૈ漈文蠀棃히棃큈梻᭘໺Ი໺⎐Ԗ濰文蠀棃히棃큈梻ᴘ໺ᶘ໺⎐Ԗ濸文0蠀棃히棃큈梻ኘ໺ᷘ໺澘૜ۨૈ濠文蠀棃히棃큈梻ᯘ໺᪘໺⎐Ԗ濨文㔦蠀棃히棃큈梻ᣘ໺ᵘ໺澘૜ݠૈ濐文蠀棃히棃큈梻ᦘ໺ᰘ໺⎐Ԗ濘文蠀棃히棃큈梻᳘໺ኘ໺澘૜׸ૈ激文0蠀棃히棃큈梻ᰘ໺Ṙ໺⎐Ԗ濈文蠀棃᭰ૌ히棃큈梻᱘໺ᬘ໺澘૜ࡐૈ澰文㔦蠀棃ᬰૌ히棃큈梻໘໺ẘ໺૆ࡐૈ澸文蠀棃히棃큈梻ᶘ໺⎐Ԗ澠文蠀棃ᬀૌ히棃큈梻Ḙ໺⿈ૈ૆ࡐૈ澨文0蠀棃ᬐૌ히棃큈梻᧘໺὘໺澘૜ࡐૈ澐文蠀棃ᮀૌ히棃큈梻᫘໺ᾘ໺澘૜ࡐૈ澘文㔦蠀棃히棃큈梻Ộ໺᫘໺澘૜ݠૈ澀文蠀棃히棃큈梻Ἐ໺Ῐ໺澘૜ߘૈ澈文蠀棃히棃큈梻ᾘ໺‘໺澘૜ݠૈ桰文0蠀棃히棃큈梻Ῐ໺⁘໺澘૜ࣈૈ桸文蠀棃히棃큈梻‘໺ₘ໺澘૜ࣈૈ桠文㔦蠀棃히棃큈梻⁘໺⃘໺澘૜ݠૈ桨文蠀棃ᮐૌ히棃큈梻ₘ໺℘໺澘૜ࡐૈ桐文蠀棃히棃큈梻⃘໺⅘໺澘૜ݠૈ桘文0蠀棃히棃큈梻℘໺↘໺澘૜ٰૈ桀文蠀棃히棃큈梻⅘໺⇘໺澘૜轈ԍ案文㔦蠀棃히棃큈梻↘໺∘໺澘૜ࣈૈ栰文蠀棃히棃큈梻⇘໺≘໺澘૜ࣈૈ核文蠀棃히棃큈梻∘໺⊘໺澘૜ݠૈ栠文1蠀棃히棃큈梻≘໺⋘໺澘૜׸ૈ栨文蠀棃ᮠૌ히棃큈梻⊘໺⌘໺澘૜ࡐૈ栐文㔦蠀棃히棃큈梻⋘໺⍘໺澘૜ۨૈ栘文蠀棃히棃큈梻⌘໺⎘໺澘૜ߘૈ栀文蠀棃히棃큈梻⍘໺⏘໺澘૜׸ૈ栈文1蠀棃히棃큈梻⎘໺ጘ໺澘૜ߘૈ棰文蠀棃히棃큈梻⒘໺⑘໺澘૜րૈ棸文㔦蠀棃히棃큈梻␘໺ⓘ໺澘૜Ԉૈ棠文蠀棃히棃큈梻ጘ໺␘໺澘૜׸ૈ棨文蠀棃히棃큈梻⑘໺┘໺澘૜ٰૈ棐文1蠀棃히棃큈梻ⓘ໺᎘໺澘૜׸ૈ2111뮁憜ࠑ૖欰໯&#10;타⭀斋蠀棃히棃큈梻◘໺ⷘ໺澘૜׸ૈ⭈斋9蠀棃히棃큈梻☘໺▘໺澘૜ݠૈ⬰斋蠀棃히棃큈梻♘໺◘໺澘૜ݠૈ⬸斋㔦蠀棃히棃큈梻⚘໺☘໺澘૜׸ૈ⬠斋蠀棃히棃큈梻⛘໺♘໺澘૜׸ૈ⬨斋e蠀棃히棃큈梻✘໺⚘໺澘૜ݠૈ⬐斋9蠀棃히棃큈梻❘໺⛘໺澘૜ݠૈ⬘斋蠀棃히棃큈梻➘໺✘໺澘૜׸ૈ⬀斋㔦蠀棃히棃큈梻⟘໺❘໺澘૜׸ૈ⬈斋蠀棃히棃큈梻⠘໺➘໺澘૜ݠૈ⫰斋蠀棃히棃큈梻⡘໺⟘໺澘૜׸ૈ⫸斋9蠀棃히棃큈梻⢘໺⠘໺澘૜ߘૈ⫠斋蠀棃히棃큈梻⣘໺⡘໺澘૜׸ૈ⫨斋㔦蠀棃히棃큈梻⤘໺⢘໺澘૜ݠૈ⫐斋蠀棃히棃큈梻⥘໺⣘໺澘૜ݠૈ⫘斋蠀棃히棃큈梻⨘໺⤘໺澘૜׸ૈ⫀斋9蠀棃히棃큈梻⧘໺⨘໺澘૜׸ૈ⫈斋蠀棃히棃큈梻⩘໺⦘໺澘૜ߘૈ⪰斋㔦蠀棃히棃큈梻⦘໺⥘໺澘૜ݠૈ⪸斋蠀棃히棃큈梻⪘໺⧘໺澘૜׸ૈ⪠斋蠀棃히棃큈梻⫘໺⩘໺澘૜ٰૈ⪨斋9蠀棃히棃큈梻⬘໺⪘໺澘૜ݠૈ⪐斋蠀棃히棃큈梻⭘໺⫘໺澘૜׸ૈ⪘斋㔦蠀棃히棃큈梻⮘໺⬘໺澘૜ߘૈ⪀斋蠀棃히棃큈梻⯘໺⭘໺澘૜׸ૈ⪈斋蠀棃히棃큈梻Ⱈ໺⮘໺澘૜ٰૈ⩰斋9蠀棃히棃큈梻ⱘ໺⯘໺澘૜ߘૈ⩸斋蠀棃히棃큈梻Ⲙ໺Ⱈ໺澘૜׸ૈ⩠斋㔦蠀棃히棃큈梻Ⳙ໺ⱘ໺澘૜׸ૈ⩨斋蠀棃히棃큈梻ⴘ໺Ⲙ໺澘૜ߘૈ⩐斋蠀棃히棃큈梻ⵘ໺Ⳙ໺澘૜ٰૈ⩘斋9蠀棃히棃큈梻ᓘ໺ⴘ໺澘૜ߘૈ⩀斋贀屜業⵳獦㄰摜瑡屡䱃䕉呎屓㐰㐴㉜ⴴ佂繎就䵍くㄸ㉾䐮䍏2⩈斋㔦蠀棃히棃큈梻▘໺⸘໺澘૜ݠૈ⨰斋蠀棃히棃큈梻ⷘ໺⹘໺澘૜ݠૈ⨸斋蠀棃히棃큈梻⸘໺⺘໺澘૜׸ૈ⨠斋9蠀棃히棃큈梻⹘໺⻘໺澘૜䄀Ԗ⨨斋蠀棃히棃큈梻⺘໺⼘໺澘૜׸ૈ⨐斋㔦蠀棃히棃큈梻⻘໺⽘໺澘૜ݠૈ⨘斋蠀棃히棃큈梻⼘໺⾘໺澘૜ߘૈ⨀斋蠀棃히棃큈梻⽘໺⿘໺澘૜׸ૈ⨈斋9蠀棃히棃큈梻⾘໺〘໺澘૜ۨૈ⧰斋蠀棃히棃큈梻⿘໺じ໺澘૜ٰૈ⧸斋㔦蠀棃히棃큈梻〘໺゘໺澘૜׸ૈ⧠斋蠀棃히棃큈梻じ໺ヘ໺澘૜ߘૈ⧨斋蠀棃히棃큈梻゘໺ㄘ໺澘૜ٰૈ⧐斋9蠀棃히棃큈梻ヘ໺ㅘ໺澘૜׸ૈ⧘斋蠀棃히棃큈梻ㄘ໺㆘໺澘૜ߘૈ⧀斋㔦蠀棃히棃큈梻ㅘ໺㇘໺澘૜ߘૈ⧈斋蠀棃히棃큈梻㆘໺㈘໺澘૜ٰૈ⦰斋蠀棃히棃큈梻㇘໺㉘໺澘૜׸ૈ⦸斋9蠀棃히棃큈梻㈘໺㊘໺澘૜ߘૈ⦠斋蠀棃히棃큈梻㉘໺㋘໺澘૜׸ૈ⦨斋㔦蠀棃히棃큈梻㊘໺㌘໺澘૜ٰૈ⦐斋蠀棃히棃큈梻㋘໺㍘໺澘૜׸ૈ⦘斋蠀棃히棃큈梻㌘໺㎘໺澘૜ߘૈ⦀斋9蠀棃히棃큈梻㍘໺㏘໺澘૜׸ૈ⦈斋蠀棃히棃큈梻㎘໺㐘໺澘૜ߘૈ⥰斋㔦蠀棃히棃큈梻㏘໺㑘໺澘૜׸ૈ⥸斋蠀棃히棃큈梻㐘໺㒘໺澘૜ߘૈ⥠斋蠀棃૖히棃큈梻㑘໺㓘໺澘૜ࡐૈ⥨斋9蠀棃૖히棃큈梻㒘໺㔘໺澘૜ࡐૈ⥐斋蠀棃히棃큈梻㓘໺㕘໺澘૜ݠૈ⥘斋㔦蠀棃히棃큈梻㔘໺㖘໺澘૜ۨૈ⥀斋蠀棃૖히棃큈梻㕘໺㗘໺澘૜ࡐૈ⥈斋蠀棃퓰૑히棃큈梻㖘໺㘘໺澘૜ࡐૈ⤰斋9蠀棃핐૑히棃큈梻㗘໺㙘໺澘૜ࡐૈ⤸斋蠀棃히棃큈梻㘘໺㚘໺澘૜ݠૈ⤠斋㔦蠀棃히棃큈梻㙘໺㛘໺澘૜׸ૈ⤨斋蠀棃䲸૚히棃큈梻㚘໺㜘໺澘૜ࡐૈ⤐斋蠀棃히棃큈梻㛘໺㝘໺澘૜ٰૈ⤘斋9蠀棃히棃큈梻㜘໺㞘໺澘૜轈ԍ⤀斋蠀棃히棃큈梻㝘໺㟘໺澘૜ۨૈ⤈斋㔦蠀棃灐໯히棃큈梻㞘໺㠘໺澘૜ࡐૈ⣰斋蠀棃灠໯히棃큈梻㟘໺㡘໺澘૜ࡐૈ⣸斋蠀棃灰໯히棃큈梻㠘໺㢘໺澘૜ࡐૈ⣠斋9蠀棃히棃큈梻㡘໺㣘໺澘૜ٰૈ⣨斋蠀棃히棃큈梻㢘໺㤘໺澘૜ࣈૈ⣐斋㔦蠀棃히棃큈梻㣘໺㥘໺澘૜ߘૈ⣘斋蠀棃히棃큈梻㤘໺㦘໺澘૜׸ૈ⣀斋蠀棃히棃큈梻㥘໺㧘໺澘૜ݠૈ⣈斋9蠀棃히棃큈梻㦘໺㨘໺澘૜轈ԍ⢰斋蠀棃히棃큈梻㧘໺㩘໺澘૜ࣈૈ⢸斋㔦蠀棃히棃큈梻㨘໺㪘໺澘૜ࣈૈ⢠斋蠀棃히棃큈梻㩘໺㫘໺澘૜ݠૈ⢨斋蠀棃히棃큈梻㪘໺㬘໺澘૜׸ૈ⢐斋9蠀棃히棃큈梻㫘໺㭘໺澘૜րૈ⢘斋蠀棃히棃큈梻㬘໺㮘໺澘૜Ԉૈ⢀斋㔦蠀棃히棃큈梻㭘໺㯘໺澘૜ߘૈ⢈斋蠀棃히棃큈梻㮘໺㰘໺澘૜ۨૈ⡰斋蠀棃히棃큈梻㯘໺㱘໺澘૜ߘૈ⡸斋9蠀棃히棃큈梻㰘໺㲘໺澘૜׸ૈ⡠斋蠀棃炀໯히棃큈梻㱘໺㳘໺澘૜ࡐૈ⡨斋㔦蠀棃炐໯히棃큈梻㲘໺㴘໺澘૜ࡐૈ⡐斋蠀棃히棃큈梻㳘໺㵘໺澘૜ߘૈ⡘斋蠀棃히棃큈梻㴘໺㶘໺澘૜ݠૈ⡀斋9蠀棃히棃큈梻㵘໺㷘໺澘૜׸ૈ⡈斋蠀棃히棃큈梻㶘໺㸘໺澘૜ݠૈ⠰斋㔦蠀棃히棃큈梻㷘໺㹘໺澘૜ۨૈ⠸斋蠀棃히棃큈梻㸘໺㺘໺澘૜ݠૈ⠠斋蠀棃히棃큈梻㹘໺㻘໺澘૜׸ૈ⠨斋9蠀棃히棃큈梻㺘໺㼘໺澘૜ۨૈ⠐斋蠀棃히棃큈梻㻘໺㽘໺澘૜ݠૈ⠘斋㔦蠀棃히棃큈梻㼘໺㾘໺澘૜ۨૈ⠀斋蠀棃히棃큈梻㽘໺㿘໺澘૜׸ૈ⠈斋蠀棃히棃큈梻㾘໺䀘໺澘૜ݠૈ⟰斋9蠀棃히棃큈梻㿘໺䁘໺澘૜ݠૈ⟸斋蠀棃히棃큈梻䀘໺䂘໺澘૜׸ૈ⟠斋㔦蠀棃히棃큈梻䁘໺䃘໺澘૜ݠૈ⟨斋蠀棃히棃큈梻䂘໺䄘໺澘૜׸ૈ⟐斋蠀棃히棃큈梻䃘໺䅘໺澘૜ݠૈ⟘斋9蠀棃히棃큈梻䄘໺䆘໺澘૜׸ૈ⟀斋蠀棃히棃큈梻䅘໺䇘໺澘૜ۨૈ⟈斋㔦蠀棃히棃큈梻䆘໺䈘໺澘૜ݠૈ➰斋蠀棃히棃큈梻䇘໺䉘໺澘૜׸ૈ➸斋蠀棃히棃큈梻䈘໺䊘໺澘૜ݠૈ➠斋9蠀棃히棃큈梻䉘໺䋘໺澘૜׸ૈ➨斋蠀棃히棃큈梻䊘໺䌘໺澘૜ݠૈ➐斋㔦蠀棃炠໯히棃큈梻䋘໺䍘໺澘૜ࡐૈ➘斋蠀棃히棃큈梻䌘໺䎘໺澘૜׸ૈ➀斋蠀棃히棃큈梻䍘໺䏘໺澘૜ۨૈ➈斋9蠀棃히棃큈梻䎘໺䐘໺澘૜׸ૈ❰斋蠀棃히棃큈梻䏘໺䑘໺澘૜ݠૈ❸斋㔦蠀棃히棃큈梻䐘໺䒘໺澘૜ݠૈ❠斋蠀棃히棃큈梻䑘໺䓘໺澘૜׸ૈ❨斋蠀棃히棃큈梻䒘໺䔘໺澘૜ݠૈ❐斋0蠀棃히棃큈梻䓘໺䴘૗澘૜׸ૈ2004뻇⪔ࠑ筘疎냼ԕ냼ԕ낸ԕ䱄L擘)漘)裧苅䂌貟索筘疎녘ԕ녘ԕ넔ԕ䱄L㽌Ԙ洼㕸끵䦹頂Ĝ筘疎놴ԕ놴ԕ녰ԕ䱄L洨ԏ泜)뷸녕˰䔞⚚ㆮﵼ祷筘疎눐ԕ눐ԕ뇌ԕ䱄L㾈Ԙ厀蜜䊠ၩ〫鴰筘疎뉬ԕ뉬ԕ눨ԕ䱄L擘)䖀໺懠狫虲䌃疑识簮䚸໺ૐ杂痯&#10;&#10;ૐ杂痯䛬໺ૐ杂痯ૐ杂痯䜠໺ૐ杂痯ૐ杂痯ૐ䝔໺ૐ杂痯ૐ杂痯䞈໺杂痯ૐ杂痯ૐ杂痯䞼໺ૐ杂痯ૐ杂痯䟰໺ૐ杂痯ૐ杂痯䠤໺ૐ杂痯ૐ杂痯  ૐ䡘໺!!ૐ杂痯&quot;&quot;ૐ杂痯#䢌໺杂痯$$ૐ杂痯%%ૐ杂痯䣀໺&amp;ૐ杂痯''ૐ杂痯((䣴໺))ૐ杂痯**ૐ杂痯䤨໺ૐ杂痯,,ૐ杂痯--ૐ䥜໺..ૐ杂痯//ૐ杂痯1䦐໺杂痯00ૐ杂痯22ૐ杂痯䧄໺4ૐ杂痯33ૐ杂痯55䧸໺77ૐ杂痯88ૐ杂痯䨬໺ૐ杂痯99ૐ杂痯::ૐ䩠໺;;ૐ杂痯&lt;&lt;ૐ杂痯=䪔໺杂痯&gt;&gt;ૐ杂痯??ૐ杂痯䫈໺Aૐ杂痯@@ૐ杂痯BB䫼໺CCૐ杂痯DDૐ杂痯䬰໺ૐ杂痯FFૐ杂痯GGૐ䭤໺JJૐ杂痯IIૐ杂痯H䮘໺杂痯KKૐ杂痯LLૐ杂痯䯌໺Mૐ杂痯NNૐ杂痯OO䰀໺PPૐ杂痯QQૐ杂痯䰴໺ૐ杂痯RRૐ杂痯TTૐ䱨໺UUૐ杂痯VVૐ杂痯W䲜໺杂痯XXૐ杂痯YYૐ杂痯䳐໺Zૐ杂痯[[ૐ杂痯\\䴄໺]]ૐ杂痯^^ૐ杂痯䴸໺ૐ杂痯``ૐ杂痯aaૐ䵬໺ccૐ杂痯ddૐ杂痯e䶠໺杂痯ffૐ杂痯ggૐ杂痯䷔໺hૐ杂痯iiૐ杂痯jj丈໺kkૐ杂痯llૐ杂痯丼໺ૐ杂痯nnૐ杂痯ooૐ买໺ppૐ杂痯qqૐ杂痯r交໺杂痯ssૐ杂痯ttૐ杂痯付໺uૐ杂痯vvૐ杂痯ww伌໺xxૐ杂痯yyૐ杂痯佀໺ૐ杂痯{{ૐ杂痯||ૐ佴໺}}ૐ杂痯~~ૐ杂痯杂痯ఀචԘ춀ԍ﷙瞔ࠑ" w:val="TX GOVT ﾧ 551.002"/>
          <w:attr w:name="棃큈梻⏘໺⒘໺澘૜ٰૈ渘文0蠀棃히棃큈梻ᬘ໺᧘໺澘૜ݠૈ渀文蠀棃히棃큈梻┘໺ᓘ໺澘૜ߘૈ済文蠀棃핰૑히棃큈梻ɀ໹ꁰ໪૆ࡐૈ滰文㔦蠀棃히棃큈梻ᑘ໺ዘ໺૆ۨૈ滸文蠀棃히棃큈梻ꁰ໪ᐘ໺૆ٰૈ滠文l蠀棃히棃큈梻龰໪ᥘ໺૆轈ԍ滨文0蠀棃히棃큈梻᎘໺ⵘ໺澘૜׸ૈ滐文蠀棃히棃큈梻֘໺ᕘ໺澘૜ߘૈ滘文㔦蠀棃히棃큈梻ᔘ໺ᖘ໺澘૜׸ૈ滀文蠀棃히棃큈梻ᕘ໺ᗘ໺澘૜ݠૈ滈文蠀棃히棃큈梻ᖘ໺ᘘ໺澘૜轈ԍ溰文0蠀棃히棃큈梻ᗘ໺ᙘ໺澘૜ࣈૈ溸文蠀棃히棃큈梻ᘘ໺ᚘ໺澘૜ࣈૈ溠文㔦蠀棃히棃큈梻ᙘ໺ᛘ໺澘૜րૈ溨文蠀棃히棃큈梻ᚘ໺᜘໺澘૜Ԉૈ源文蠀棃히棃큈梻ᛘ໺᝘໺澘૜ߘૈ溘文0蠀棃히棃큈梻᜘໺ម໺澘૜ߘૈ満文蠀棃히棃큈梻᝘໺៘໺澘૜׸ૈ溈文㔦蠀棃䴘૚히棃큈梻ម໺᠘໺澘૜ࡐૈ潰文蠀棃䱘૚히棃큈梻៘໺ᡘ໺澘૜ࡐૈ潸文蠀棃히棃큈梻᠘໺ᢘ໺澘૜ߘૈ潠文0蠀棃히棃큈梻ᡘ໺ᣘ໺澘૜ݠૈ潨文蠀棃히棃큈梻ᢘ໺᳘໺澘૜׸ૈ潐文㔦蠀棃히棃큈梻ꃰ໪᭘໺⎐Ԗ潘文蠀棃히棃큈梻ᒘ໺ธ໺૆ۨૈ潀文蠀棃히棃큈梻᪘໺ᴘ໺⎐Ԗ潈文0蠀棃히棃큈梻ፘ໺Ộ໺澘૜׸ૈ漰文蠀棃횰૑히棃큈梻枈ૈᮘ໺૆ࡐૈ漸文㔦蠀棃히棃큈梻ᮘ໺མ໺૆׸ૈ漠文蠀棃히棃큈梻Ი໺ᦘ໺⎐Ԗ漨文蠀棃᭠ૌ히棃큈梻὘໺Ἐ໺澘૜ࡐૈ漐文0蠀棃히棃큈梻ᷘ໺ፘ໺澘૜ߘૈ漘文蠀棃히棃큈梻ᤘ໺ᯘ໺⎐Ԗ漀文㔦蠀棃히棃큈梻ᨘ໺ᩘ໺૆ݠૈ漈文蠀棃히棃큈梻᭘໺Ი໺⎐Ԗ濰文蠀棃히棃큈梻ᴘ໺ᶘ໺⎐Ԗ濸文0蠀棃히棃큈梻ኘ໺ᷘ໺澘૜ۨૈ濠文蠀棃히棃큈梻ᯘ໺᪘໺⎐Ԗ濨文㔦蠀棃히棃큈梻ᣘ໺ᵘ໺澘૜ݠૈ濐文蠀棃히棃큈梻ᦘ໺ᰘ໺⎐Ԗ濘文蠀棃히棃큈梻᳘໺ኘ໺澘૜׸ૈ激文0蠀棃히棃큈梻ᰘ໺Ṙ໺⎐Ԗ濈文蠀棃᭰ૌ히棃큈梻᱘໺ᬘ໺澘૜ࡐૈ澰文㔦蠀棃ᬰૌ히棃큈梻໘໺ẘ໺૆ࡐૈ澸文蠀棃히棃큈梻ᶘ໺⎐Ԗ澠文蠀棃ᬀૌ히棃큈梻Ḙ໺⿈ૈ૆ࡐૈ澨文0蠀棃ᬐૌ히棃큈梻᧘໺὘໺澘૜ࡐૈ澐文蠀棃ᮀૌ히棃큈梻᫘໺ᾘ໺澘૜ࡐૈ澘文㔦蠀棃히棃큈梻Ộ໺᫘໺澘૜ݠૈ澀文蠀棃히棃큈梻Ἐ໺Ῐ໺澘૜ߘૈ澈文蠀棃히棃큈梻ᾘ໺‘໺澘૜ݠૈ桰文0蠀棃히棃큈梻Ῐ໺⁘໺澘૜ࣈૈ桸文蠀棃히棃큈梻‘໺ₘ໺澘૜ࣈૈ桠文㔦蠀棃히棃큈梻⁘໺⃘໺澘૜ݠૈ桨文蠀棃ᮐૌ히棃큈梻ₘ໺℘໺澘૜ࡐૈ桐文蠀棃히棃큈梻⃘໺⅘໺澘૜ݠૈ桘文0蠀棃히棃큈梻℘໺↘໺澘૜ٰૈ桀文蠀棃히棃큈梻⅘໺⇘໺澘૜轈ԍ案文㔦蠀棃히棃큈梻↘໺∘໺澘૜ࣈૈ栰文蠀棃히棃큈梻⇘໺≘໺澘૜ࣈૈ核文蠀棃히棃큈梻∘໺⊘໺澘૜ݠૈ栠文1蠀棃히棃큈梻≘໺⋘໺澘૜׸ૈ栨文蠀棃ᮠૌ히棃큈梻⊘໺⌘໺澘૜ࡐૈ栐文㔦蠀棃히棃큈梻⋘໺⍘໺澘૜ۨૈ栘文蠀棃히棃큈梻⌘໺⎘໺澘૜ߘૈ栀文蠀棃히棃큈梻⍘໺⏘໺澘૜׸ૈ栈文1蠀棃히棃큈梻⎘໺ጘ໺澘૜ߘૈ棰文蠀棃히棃큈梻⒘໺⑘໺澘૜րૈ棸文㔦蠀棃히棃큈梻␘໺ⓘ໺澘૜Ԉૈ棠文蠀棃히棃큈梻ጘ໺␘໺澘૜׸ૈ棨文蠀棃히棃큈梻⑘໺┘໺澘૜ٰૈ棐文1蠀棃히棃큈梻ⓘ໺᎘໺澘૜׸ૈ2111뮁憜ࠑ૖欰໯&#10;타⭀斋蠀棃히棃큈梻◘໺ⷘ໺澘૜׸ૈ⭈斋9蠀棃히棃큈梻☘໺▘໺澘૜ݠૈ⬰斋蠀棃히棃큈梻♘໺◘໺澘૜ݠૈ⬸斋㔦蠀棃히棃큈梻⚘໺☘໺澘૜׸ૈ⬠斋蠀棃히棃큈梻⛘໺♘໺澘૜׸ૈ⬨斋e蠀棃히棃큈梻✘໺⚘໺澘૜ݠૈ⬐斋9蠀棃히棃큈梻❘໺⛘໺澘૜ݠૈ⬘斋蠀棃히棃큈梻➘໺✘໺澘૜׸ૈ⬀斋㔦蠀棃히棃큈梻⟘໺❘໺澘૜׸ૈ⬈斋蠀棃히棃큈梻⠘໺➘໺澘૜ݠૈ⫰斋蠀棃히棃큈梻⡘໺⟘໺澘૜׸ૈ⫸斋9蠀棃히棃큈梻⢘໺⠘໺澘૜ߘૈ⫠斋蠀棃히棃큈梻⣘໺⡘໺澘૜׸ૈ⫨斋㔦蠀棃히棃큈梻⤘໺⢘໺澘૜ݠૈ⫐斋蠀棃히棃큈梻⥘໺⣘໺澘૜ݠૈ⫘斋蠀棃히棃큈梻⨘໺⤘໺澘૜׸ૈ⫀斋9蠀棃히棃큈梻⧘໺⨘໺澘૜׸ૈ⫈斋蠀棃히棃큈梻⩘໺⦘໺澘૜ߘૈ⪰斋㔦蠀棃히棃큈梻⦘໺⥘໺澘૜ݠૈ⪸斋蠀棃히棃큈梻⪘໺⧘໺澘૜׸ૈ⪠斋蠀棃히棃큈梻⫘໺⩘໺澘૜ٰૈ⪨斋9蠀棃히棃큈梻⬘໺⪘໺澘૜ݠૈ⪐斋蠀棃히棃큈梻⭘໺⫘໺澘૜׸ૈ⪘斋㔦蠀棃히棃큈梻⮘໺⬘໺澘૜ߘૈ⪀斋蠀棃히棃큈梻⯘໺⭘໺澘૜׸ૈ⪈斋蠀棃히棃큈梻Ⱈ໺⮘໺澘૜ٰૈ⩰斋9蠀棃히棃큈梻ⱘ໺⯘໺澘૜ߘૈ⩸斋蠀棃히棃큈梻Ⲙ໺Ⱈ໺澘૜׸ૈ⩠斋㔦蠀棃히棃큈梻Ⳙ໺ⱘ໺澘૜׸ૈ⩨斋蠀棃히棃큈梻ⴘ໺Ⲙ໺澘૜ߘૈ⩐斋蠀棃히棃큈梻ⵘ໺Ⳙ໺澘૜ٰૈ⩘斋9蠀棃히棃큈梻ᓘ໺ⴘ໺澘૜ߘૈ⩀斋贀屜業⵳獦㄰摜瑡屡䱃䕉呎屓㐰㐴㉜ⴴ佂繎就䵍くㄸ㉾䐮䍏2⩈斋㔦蠀棃히棃큈梻▘໺⸘໺澘૜ݠૈ⨰斋蠀棃히棃큈梻ⷘ໺⹘໺澘૜ݠૈ⨸斋蠀棃히棃큈梻⸘໺⺘໺澘૜׸ૈ⨠斋9蠀棃히棃큈梻⹘໺⻘໺澘૜䄀Ԗ⨨斋蠀棃히棃큈梻⺘໺⼘໺澘૜׸ૈ⨐斋㔦蠀棃히棃큈梻⻘໺⽘໺澘૜ݠૈ⨘斋蠀棃히棃큈梻⼘໺⾘໺澘૜ߘૈ⨀斋蠀棃히棃큈梻⽘໺⿘໺澘૜׸ૈ⨈斋9蠀棃히棃큈梻⾘໺〘໺澘૜ۨૈ⧰斋蠀棃히棃큈梻⿘໺じ໺澘૜ٰૈ⧸斋㔦蠀棃히棃큈梻〘໺゘໺澘૜׸ૈ⧠斋蠀棃히棃큈梻じ໺ヘ໺澘૜ߘૈ⧨斋蠀棃히棃큈梻゘໺ㄘ໺澘૜ٰૈ⧐斋9蠀棃히棃큈梻ヘ໺ㅘ໺澘૜׸ૈ⧘斋蠀棃히棃큈梻ㄘ໺㆘໺澘૜ߘૈ⧀斋㔦蠀棃히棃큈梻ㅘ໺㇘໺澘૜ߘૈ⧈斋蠀棃히棃큈梻㆘໺㈘໺澘૜ٰૈ⦰斋蠀棃히棃큈梻㇘໺㉘໺澘૜׸ૈ⦸斋9蠀棃히棃큈梻㈘໺㊘໺澘૜ߘૈ⦠斋蠀棃히棃큈梻㉘໺㋘໺澘૜׸ૈ⦨斋㔦蠀棃히棃큈梻㊘໺㌘໺澘૜ٰૈ⦐斋蠀棃히棃큈梻㋘໺㍘໺澘૜׸ૈ⦘斋蠀棃히棃큈梻㌘໺㎘໺澘૜ߘૈ⦀斋9蠀棃히棃큈梻㍘໺㏘໺澘૜׸ૈ⦈斋蠀棃히棃큈梻㎘໺㐘໺澘૜ߘૈ⥰斋㔦蠀棃히棃큈梻㏘໺㑘໺澘૜׸ૈ⥸斋蠀棃히棃큈梻㐘໺㒘໺澘૜ߘૈ⥠斋蠀棃૖히棃큈梻㑘໺㓘໺澘૜ࡐૈ⥨斋9蠀棃૖히棃큈梻㒘໺㔘໺澘૜ࡐૈ⥐斋蠀棃히棃큈梻㓘໺㕘໺澘૜ݠૈ⥘斋㔦蠀棃히棃큈梻㔘໺㖘໺澘૜ۨૈ⥀斋蠀棃૖히棃큈梻㕘໺㗘໺澘૜ࡐૈ⥈斋蠀棃퓰૑히棃큈梻㖘໺㘘໺澘૜ࡐૈ⤰斋9蠀棃핐૑히棃큈梻㗘໺㙘໺澘૜ࡐૈ⤸斋蠀棃히棃큈梻㘘໺㚘໺澘૜ݠૈ⤠斋㔦蠀棃히棃큈梻㙘໺㛘໺澘૜׸ૈ⤨斋蠀棃䲸૚히棃큈梻㚘໺㜘໺澘૜ࡐૈ⤐斋蠀棃히棃큈梻㛘໺㝘໺澘૜ٰૈ⤘斋9蠀棃히棃큈梻㜘໺㞘໺澘૜轈ԍ⤀斋蠀棃히棃큈梻㝘໺㟘໺澘૜ۨૈ⤈斋㔦蠀棃灐໯히棃큈梻㞘໺㠘໺澘૜ࡐૈ⣰斋蠀棃灠໯히棃큈梻㟘໺㡘໺澘૜ࡐૈ⣸斋蠀棃灰໯히棃큈梻㠘໺㢘໺澘૜ࡐૈ⣠斋9蠀棃히棃큈梻㡘໺㣘໺澘૜ٰૈ⣨斋蠀棃히棃큈梻㢘໺㤘໺澘૜ࣈૈ⣐斋㔦蠀棃히棃큈梻㣘໺㥘໺澘૜ߘૈ⣘斋蠀棃히棃큈梻㤘໺㦘໺澘૜׸ૈ⣀斋蠀棃히棃큈梻㥘໺㧘໺澘૜ݠૈ⣈斋9蠀棃히棃큈梻㦘໺㨘໺澘૜轈ԍ⢰斋蠀棃히棃큈梻㧘໺㩘໺澘૜ࣈૈ⢸斋㔦蠀棃히棃큈梻㨘໺㪘໺澘૜ࣈૈ⢠斋蠀棃히棃큈梻㩘໺㫘໺澘૜ݠૈ⢨斋蠀棃히棃큈梻㪘໺㬘໺澘૜׸ૈ⢐斋9蠀棃히棃큈梻㫘໺㭘໺澘૜րૈ⢘斋蠀棃히棃큈梻㬘໺㮘໺澘૜Ԉૈ⢀斋㔦蠀棃히棃큈梻㭘໺㯘໺澘૜ߘૈ⢈斋蠀棃히棃큈梻㮘໺㰘໺澘૜ۨૈ⡰斋蠀棃히棃큈梻㯘໺㱘໺澘૜ߘૈ⡸斋9蠀棃히棃큈梻㰘໺㲘໺澘૜׸ૈ⡠斋蠀棃炀໯히棃큈梻㱘໺㳘໺澘૜ࡐૈ⡨斋㔦蠀棃炐໯히棃큈梻㲘໺㴘໺澘૜ࡐૈ⡐斋蠀棃히棃큈梻㳘໺㵘໺澘૜ߘૈ⡘斋蠀棃히棃큈梻㴘໺㶘໺澘૜ݠૈ⡀斋9蠀棃히棃큈梻㵘໺㷘໺澘૜׸ૈ⡈斋蠀棃히棃큈梻㶘໺㸘໺澘૜ݠૈ⠰斋㔦蠀棃히棃큈梻㷘໺㹘໺澘૜ۨૈ⠸斋蠀棃히棃큈梻㸘໺㺘໺澘૜ݠૈ⠠斋蠀棃히棃큈梻㹘໺㻘໺澘૜׸ૈ⠨斋9蠀棃히棃큈梻㺘໺㼘໺澘૜ۨૈ⠐斋蠀棃히棃큈梻㻘໺㽘໺澘૜ݠૈ⠘斋㔦蠀棃히棃큈梻㼘໺㾘໺澘૜ۨૈ⠀斋蠀棃히棃큈梻㽘໺㿘໺澘૜׸ૈ⠈斋蠀棃히棃큈梻㾘໺䀘໺澘૜ݠૈ⟰斋9蠀棃히棃큈梻㿘໺䁘໺澘૜ݠૈ⟸斋蠀棃히棃큈梻䀘໺䂘໺澘૜׸ૈ⟠斋㔦蠀棃히棃큈梻䁘໺䃘໺澘૜ݠૈ⟨斋蠀棃히棃큈梻䂘໺䄘໺澘૜׸ૈ⟐斋蠀棃히棃큈梻䃘໺䅘໺澘૜ݠૈ⟘斋9蠀棃히棃큈梻䄘໺䆘໺澘૜׸ૈ⟀斋蠀棃히棃큈梻䅘໺䇘໺澘૜ۨૈ⟈斋㔦蠀棃히棃큈梻䆘໺䈘໺澘૜ݠૈ➰斋蠀棃히棃큈梻䇘໺䉘໺澘૜׸ૈ➸斋蠀棃히棃큈梻䈘໺䊘໺澘૜ݠૈ➠斋9蠀棃히棃큈梻䉘໺䋘໺澘૜׸ૈ➨斋蠀棃히棃큈梻䊘໺䌘໺澘૜ݠૈ➐斋㔦蠀棃炠໯히棃큈梻䋘໺䍘໺澘૜ࡐૈ➘斋蠀棃히棃큈梻䌘໺䎘໺澘૜׸ૈ➀斋蠀棃히棃큈梻䍘໺䏘໺澘૜ۨૈ➈斋9蠀棃히棃큈梻䎘໺䐘໺澘૜׸ૈ❰斋蠀棃히棃큈梻䏘໺䑘໺澘૜ݠૈ❸斋㔦蠀棃히棃큈梻䐘໺䒘໺澘૜ݠૈ❠斋蠀棃히棃큈梻䑘໺䓘໺澘૜׸ૈ❨斋蠀棃히棃큈梻䒘໺䔘໺澘૜ݠૈ❐斋0蠀棃히棃큈梻䓘໺䴘૗澘૜׸ૈ2004뻇⪔ࠑ筘疎냼ԕ냼ԕ낸ԕ䱄L擘)漘)裧苅䂌貟索筘疎녘ԕ녘ԕ넔ԕ䱄L㽌Ԙ洼㕸끵䦹頂Ĝ筘疎놴ԕ놴ԕ녰ԕ䱄L洨ԏ泜)뷸녕˰䔞⚚ㆮﵼ祷筘疎눐ԕ눐ԕ뇌ԕ䱄L㾈Ԙ厀蜜䊠ၩ〫鴰筘疎뉬ԕ뉬ԕ눨ԕ䱄L擘)䖀໺懠狫虲䌃疑识簮䚸໺ૐ杂痯&#10;&#10;ૐ杂痯䛬໺ૐ杂痯ૐ杂痯䜠໺ૐ杂痯ૐ杂痯ૐ䝔໺ૐ杂痯ૐ杂痯䞈໺杂痯ૐ杂痯ૐ杂痯䞼໺ૐ杂痯ૐ杂痯䟰໺ૐ杂痯ૐ杂痯䠤໺ૐ杂痯ૐ杂痯  ૐ䡘໺!!ૐ杂痯&quot;&quot;ૐ杂痯#䢌໺杂痯$$ૐ杂痯%%ૐ杂痯䣀໺&amp;ૐ杂痯''ૐ杂痯((䣴໺))ૐ杂痯**ૐ杂痯䤨໺ૐ杂痯,,ૐ杂痯--ૐ䥜໺..ૐ杂痯//ૐ杂痯1䦐໺杂痯00ૐ杂痯22ૐ杂痯䧄໺4ૐ杂痯33ૐ杂痯55䧸໺77ૐ杂痯88ૐ杂痯䨬໺ૐ杂痯99ૐ杂痯::ૐ䩠໺;;ૐ杂痯&lt;&lt;ૐ杂痯=䪔໺杂痯&gt;&gt;ૐ杂痯??ૐ杂痯䫈໺Aૐ杂痯@@ૐ杂痯BB䫼໺CCૐ杂痯DDૐ杂痯䬰໺ૐ杂痯FFૐ杂痯GGૐ䭤໺JJૐ杂痯IIૐ杂痯H䮘໺杂痯KKૐ杂痯LLૐ杂痯䯌໺Mૐ杂痯NNૐ杂痯OO䰀໺PPૐ杂痯QQૐ杂痯䰴໺ૐ杂痯RRૐ杂痯TTૐ䱨໺UUૐ杂痯VVૐ杂痯W䲜໺杂痯XXૐ杂痯YYૐ杂痯䳐໺Zૐ杂痯[[ૐ杂痯\\䴄໺]]ૐ杂痯^^ૐ杂痯䴸໺ૐ杂痯``ૐ杂痯aaૐ䵬໺ccૐ杂痯ddૐ杂痯e䶠໺杂痯ffૐ杂痯ggૐ杂痯䷔໺hૐ杂痯iiૐ杂痯jj丈໺kkૐ杂痯llૐ杂痯丼໺ૐ杂痯nnૐ杂痯ooૐ买໺ppૐ杂痯qqૐ杂痯r交໺杂痯ssૐ杂痯ttૐ杂痯付໺uૐ杂痯vvૐ杂痯ww伌໺xxૐ杂痯yyૐ杂痯佀໺ૐ杂痯{{ૐ杂痯||ૐ佴໺}}ૐ杂痯~~ૐ杂痯杂痯ఀචԘ춀ԍ﷙瞔ࠑ" w:val="B725F130-47EF-101A-A5F1-02608C9EEBAC}㢞斆蠀w_Document_15_02_44 (3).doc㢊斆耀Ʀ 疟 疟ғꈓ왵瓣㲹砘飔in瓣㲹砘飔"/>
          <w:attr w:name="TX GOVT ﾧ 551.002" w:val="6"/>
          <w:attr w:name="棃큈梻๘໺ᒘ໺૆׸ૈ쏟斃蠀棃히棃큈梻鶰໪ꂰ໪⎐Ԗ쐧斃蠀棃히棃큈梻隈૘鷰໪澘૜׸ૈ쐯斃蠀棃히棃큈梻Ꮨ໺ᑘ໺૆ݠૈ쐷斃蠀棃히棃큈梻鿰໪ꅰ໪⎐Ԗ쐿斃蠀棃히棃큈梻鬈૘ᤘ໺⎐Ԗ쐇斃蠀棃荨ૉ히棃큈梻䱈ૈ꛰໪૆ࡐૈ쐏斃蠀棃히棃큈梻ꂰ໪ꇰ໪⎐Ԗ쐗斃蠀棃히棃큈梻ꉰ໪ꍰ໪⎐Ԗ쐟斃蠀棃히棃큈梻ꅰ໪ꉰ໪⎐Ԗ쑧斃蠀棃히棃큈梻ꕰ໪꘰໪⎐Ԗ쑯斃蠀棃히棃큈梻ꇰ໪ꆰ໪⎐Ԗ쑷斃蠀棃히棃큈梻ꎰ໪麰໪澘૜׸ૈ쑿斃蠀棃牘૛히棃큈梻麰໪솈ૈ澘૜ࡐૈ쑇斃蠀棃히棃큈梻ꍰ໪ꏰ໪⎐Ԗ쑏斃蠀棃히棃큈梻ꆰ໪ꌰ໪⎐Ԗ쑗斃蠀棃히棃큈梻ꐰ໪ꊰ໪澘૜ߘૈ쑟斃蠀棃히棃큈梻ꌰ໪ꑰ໪⎐Ԗ쒧斃蠀棃히棃큈梻꒰໪ꎰ໪澘૜ݠૈ쒯斃蠀棃히棃큈梻ꏰ໪ꕰ໪⎐Ԗ쒷斃蠀棃爸૛히棃큈梻鷰໪ꐰ໪澘૜ࡐૈ쒿斃蠀棃ꯠ໪히棃큈梻꠰໪欈ૈ૆ࡐૈ쒇斃蠀⏜狼ꗸ໪ꚸ໪쀫ꢐ狼黈૘湨૘譇狽訰狽쒏斃蠀棃히棃큈梻ꑰ໪ꈰ໪⎐Ԗ쒗斃蠀棃히棃큈梻昈ૈ䘈ૈ⎐Ԗ쒟斃蠀⏜狼鱐૘ꔸ໪쀧둔狼鱈૘軠ૈ狽岸狼쓧斃蠀棃히棃큈梻ꈰ໪鼰໪⎐Ԗ쓯斃谀TagPropertiesCategory쓷斃蠀⏜狼ꔸ໪ꟸ໪쀯똴狼ꔰ໪澈૘ꆾ狽訰狽쓿斃蠀棃ꪠ໪히棃큈梻ꄰ໪ꝰ໪૆ࡐૈ쓇斃蠀棃히棃큈梻黰໪鸰໪⎐Ԗ쓏斃蠀棃萘ૉ히棃큈梻꛰໪Ʞ໪૆ࡐૈ쓗斃蠀棃萨ૉ히棃큈梻ꝰ໪꠰໪૆ࡐૈ쓟斃蠀⏜狼ꚸ໪ⴐૈ쀰뒼狼ꔰ໪튐Ԙ计狽訰狽씧斃蠀棃萸ૉ히棃큈梻Ʞ໪ꓰ໪૆ࡐૈ씯斃蠀棃겐໪히棃큈梻㦈ૈꥰ໪૆ࡐૈ씷斃蠀棃히棃큈梻鸰໪꣰໪⎐Ԗ씿斃蠀棃히棃큈梻ꢰ໪㘈ૈ⎐Ԗ씇斃蠀棃가໪히棃큈梻鵰໪㔈ૈ૆ࡐૈ씏斃蠀棃겠໪히棃큈梻ꡰ໪弈ૈ૆ࡐૈ씗斃蠀棃히棃큈梻齰໪歈ૈ⎐Ԗ뼁ࠁ൰૜ૈ&#10;타앇斃蠀뚠૜악斃蠀렸૜앋斃耀૛앉斃谀䪨૖앏斃耀v疍༁앍斃耀.૙앓斃耀໪ꪠ໪앑斃谀룰ૃꫀ໪앗斃耀૛압斃耀6໪앛斃耀૛앙斃耀૛앟斃耀 ૛앝斃耀໪앣斃耀໪액斃耀&quot;૛앧斃耀$૛앥斃耀&amp;૛앫斃耀(૛앩斃耀*૛앯斃耀,૛앭斃耀z૛앳斃耀໪앱斃耀ૃ앷斃耀&gt;ૃꯐ໪앵斃耀0ૃ앻斃耀໪ꫀ໪앹斃谀녘ૃ앿斃耀&#10;疐揈໿약斃谀節૚감໪얃斃耀4໪갰໪얁斃耀b૚얇斃谀빈ૃ얅斃谀困ૉ얋斃耀dԘ囈໿얉斃谀볠ૃ결໪얏斃谀뤸ૃ얍斃耀F૘얓斃谀뒸ૃ양斃谀둰ૃ얗斃谀猈૚곐໪얕斃谀닀ૃ얛斃谀着૚고໪얙斃耀2૘가໪얟斃谀砘૚얝斃耀X૘괐໪얣斃耀`૚괠໪얡斃耀\૘얧斃耀^૘얥斃耀h໳얫斃耀j૘얩斃耀f૘얯斃耀@૚얭斃谀됐(얳斃耀:໸⦨༂얱斃蠀궰໪얷斃谀䔰໪억斃耀L地໿얻斃耀t얹斃耀n얿斃耀|૚〈૗얽斃耀૚북果ࠁඐ૜ૈ타씧斃踀斀໪⮁ꐟꎾᤐ溝༁ɔ送cbwilson@mmm.comSMTPcbwilson@mmm.com씶斃踀斀໪⮁ꐟꎾᤐ溝༁ɔ送cbwilson@mmm.comSMTPcbwilson@mmm.com씁斃踀斀໪⮁ꐟꎾᤐ溝༁ɔ送cbwilson@mmm.comSMTPcbwilson@mmm.com씐斃蠀RSystem.Calendar.OptionalAttendeeAddresses#addressme웣斃蠀\System.Image.CompressedBitsPerPixelDenominator웲斃蠀fprop:-System.Photo.DateTaken;System.ItemNameDisplay]웽斃耀Ɨ1㤕顎㌲中䑏ㅾT뻯㢃ꕏ㥔溎&amp;23 - Nodal Settlement워斃蠀hprop:System.Music.TrackNumber;System.ItemNameDisplayԘ웟斃蠀\System.OfflineFiles.PinnedForFolderRedirectionr1.dll욮斃蠀\System.StructuredQuery.CustomProperty.DateTime81.dem욹斃蠀fSystem.StructuredQuery.CustomProperty.FloatingPoint욈斃蠀`System.StructuredQuery.Virtual.OptionalAttendees욛斃蠀`System.StructuredQuery.Virtual.RequiredAttendees왪斃言Microsoft DocProp Inplace Multi-Value Property Control왵斃耀ğ2⒃渏㠱㔴ⴹ㉾堮卌1R뻯ⴡᑹ㣱麤&amp;18459 - Tcos398a.xls완斃耀Ô2ᘀⰱꊏ㠱㔴ⴹ㑾堮卌1P뻯ⴡᑹ㣱麤&amp;18459 - Tcosr97.xls왗斃耀Ǆ:\ProgramData\Microsoft\Windows\Start Menu\Programs옦斃蠀@October 10, 2008 Meeting Issues&#10;smarttags#PersonName옱斃耀òC'$屜業⵳獦㄰摜瑡a㩌䌀䥌久協ぜ㐴尴㐲ⴠ䈠湯⁤慖楬慤楴湯匠極t였斃耀Ǣ2︀&#10;ⰱꇫ㠱㔴ⴹ㍾堮卌1R뻯ⴡᑹ㣱麤&amp;18459 - Tcos98bf.xls옓斃谀ሄ6^@ ⳼໰쟢斃蠀dָ૔L:\CLIENTS\0444\23 - Nodal Settlement\desktop.ini쟭斃耀Ƶ借俠⃐㫪ၩ〫鴰䰪尺贀ឬ㄀猀‸ᆏ䌀䥌久協1㝑ꂴㄱ㜹1㡱ꮩ㘰쟼斃踀^ｈ༂L:\CLIENTS\0444\10 - Trans. Access\desktop.ini쟏斃耀\1㤕顎㌲中䑏ㅾT뻯㢃ꕏ㥔溎&amp;23 - Nodal Settlement쟞斃耀Ō1㥐鑕〱吭䅒ㅾ䄮䍃1N뻯㔦蹍㥔湻&amp;10 - Trans. Access잩斃耀Đ:\Users\ljk\AppData\Roaming\Microsoft\Office\Recentܠᨢ잸斃耀ã1㡤遇ㄱ䌭䱏ㅾR뻯㔦蹭㥔湻&amp;11 - College Station잋斃耀Ū1㤕顎㌲中䑏ㅾT뻯㢃ꕏ㥔溎&amp;23 - Nodal Settlement잚斃耀Ǔ借俠⃐㫪ၩ〫鴰䰪尺贀ឬ㄀猀‸ᆏ䌀䥌久協1㝑ꂴㄱ㜹1㡱ꮩ㘰읥斃耀Ź:\ProgramData\Microsoft\Windows\Start Menu\Programs이斃耀Ʀype: File Folder&#10;Date modified: ‎8/‎21/‎2008 ‏‎2:02 PM읇斃耀2ᘀⰱꊏ㠱㔴ⴹ㑾堮卌1P뻯ⴡᑹ㣱麤&amp;18459 - Tcosr97.xls詤붔ก퓘໼히棃큈梻⏘໺⒘໺澘૜ٰૈ渘文0蠀棃히棃큈梻ᬘ໺᧘໺澘૜ݠૈ渀文蠀棃히棃큈梻┘໺ᓘ໺澘૜ߘૈ済文蠀棃핰૑히棃큈梻ɀ໹ꁰ໪૆ࡐૈ滰文㔦蠀棃히棃큈梻ᑘ໺ዘ໺૆ۨૈ滸文蠀棃히棃큈梻ꁰ໪ᐘ໺૆ٰૈ滠文l蠀棃히棃큈梻龰໪ᥘ໺૆轈ԍ滨文0蠀棃히棃큈梻᎘໺ⵘ໺澘૜׸ૈ滐文蠀棃히棃큈梻֘໺ᕘ໺澘૜ߘૈ滘文㔦蠀棃히棃큈梻ᔘ໺ᖘ໺澘૜׸ૈ滀文蠀棃히棃큈梻ᕘ໺ᗘ໺澘૜ݠૈ滈文蠀棃히棃큈梻ᖘ໺ᘘ໺澘૜轈ԍ溰文0蠀棃히棃큈梻ᗘ໺ᙘ໺澘૜ࣈૈ溸文蠀棃히棃큈梻ᘘ໺ᚘ໺澘૜ࣈૈ溠文㔦蠀棃히棃큈梻ᙘ໺ᛘ໺澘૜րૈ溨文蠀棃히棃큈梻ᚘ໺᜘໺澘૜Ԉૈ源文蠀棃히棃큈梻ᛘ໺᝘໺澘૜ߘૈ溘文0蠀棃히棃큈梻᜘໺ម໺澘૜ߘૈ満文蠀棃히棃큈梻᝘໺៘໺澘૜׸ૈ溈文㔦蠀棃䴘૚히棃큈梻ម໺᠘໺澘૜ࡐૈ潰文蠀棃䱘૚히棃큈梻៘໺ᡘ໺澘૜ࡐૈ潸文蠀棃히棃큈梻᠘໺ᢘ໺澘૜ߘૈ潠文0蠀棃히棃큈梻ᡘ໺ᣘ໺澘૜ݠૈ潨文蠀棃히棃큈梻ᢘ໺᳘໺澘૜׸ૈ潐文㔦蠀棃히棃큈梻ꃰ໪᭘໺⎐Ԗ潘文蠀棃히棃큈梻ᒘ໺ธ໺૆ۨૈ潀文蠀棃히棃큈梻᪘໺ᴘ໺⎐Ԗ潈文0蠀棃히棃큈梻ፘ໺Ộ໺澘૜׸ૈ漰文蠀棃횰૑히棃큈梻枈ૈᮘ໺૆ࡐૈ漸文㔦蠀棃히棃큈梻ᮘ໺མ໺૆׸ૈ漠文蠀棃히棃큈梻Ი໺ᦘ໺⎐Ԗ漨文蠀棃᭠ૌ히棃큈梻὘໺Ἐ໺澘૜ࡐૈ漐文0蠀棃히棃큈梻ᷘ໺ፘ໺澘૜ߘૈ漘文蠀棃히棃큈梻ᤘ໺ᯘ໺⎐Ԗ漀文㔦蠀棃히棃큈梻ᨘ໺ᩘ໺૆ݠૈ漈文蠀棃히棃큈梻᭘໺Ი໺⎐Ԗ濰文蠀棃히棃큈梻ᴘ໺ᶘ໺⎐Ԗ濸文0蠀棃히棃큈梻ኘ໺ᷘ໺澘૜ۨૈ濠文蠀棃히棃큈梻ᯘ໺᪘໺⎐Ԗ濨文㔦蠀棃히棃큈梻ᣘ໺ᵘ໺澘૜ݠૈ濐文蠀棃히棃큈梻ᦘ໺ᰘ໺⎐Ԗ濘文蠀棃히棃큈梻᳘໺ኘ໺澘૜׸ૈ激文0蠀棃히棃큈梻ᰘ໺Ṙ໺⎐Ԗ濈文蠀棃᭰ૌ히棃큈梻᱘໺ᬘ໺澘૜ࡐૈ澰文㔦蠀棃ᬰૌ히棃큈梻໘໺ẘ໺૆ࡐૈ澸文蠀棃히棃큈梻ᶘ໺⎐Ԗ澠文蠀棃ᬀૌ히棃큈梻Ḙ໺⿈ૈ૆ࡐૈ澨文0蠀棃ᬐૌ히棃큈梻᧘໺὘໺澘૜ࡐૈ澐文蠀棃ᮀૌ히棃큈梻᫘໺ᾘ໺澘૜ࡐૈ澘文㔦蠀棃히棃큈梻Ộ໺᫘໺澘૜ݠૈ澀文蠀棃히棃큈梻Ἐ໺Ῐ໺澘૜ߘૈ澈文蠀棃히棃큈梻ᾘ໺‘໺澘૜ݠૈ桰文0蠀棃히棃큈梻Ῐ໺⁘໺澘૜ࣈૈ桸文蠀棃히棃큈梻‘໺ₘ໺澘૜ࣈૈ桠文㔦蠀棃히棃큈梻⁘໺⃘໺澘૜ݠૈ桨文蠀棃ᮐૌ히棃큈梻ₘ໺℘໺澘૜ࡐૈ桐文蠀棃히棃큈梻⃘໺⅘໺澘૜ݠૈ桘文0蠀棃히棃큈梻℘໺↘໺澘૜ٰૈ桀文蠀棃히棃큈梻⅘໺⇘໺澘૜轈ԍ案文㔦蠀棃히棃큈梻↘໺∘໺澘૜ࣈૈ栰文蠀棃히棃큈梻⇘໺≘໺澘૜ࣈૈ核文蠀棃히棃큈梻∘໺⊘໺澘૜ݠૈ栠文1蠀棃히棃큈梻≘໺⋘໺澘૜׸ૈ栨文蠀棃ᮠૌ히棃큈梻⊘໺⌘໺澘૜ࡐૈ栐文㔦蠀棃히棃큈梻⋘໺⍘໺澘૜ۨૈ栘文蠀棃히棃큈梻⌘໺⎘໺澘૜ߘૈ栀文蠀棃히棃큈梻⍘໺⏘໺澘૜׸ૈ栈文1蠀棃히棃큈梻⎘໺ጘ໺澘૜ߘૈ棰文蠀棃히棃큈梻⒘໺⑘໺澘૜րૈ棸文㔦蠀棃히棃큈梻␘໺ⓘ໺澘૜Ԉૈ棠文蠀棃히棃큈梻ጘ໺␘໺澘૜׸ૈ棨文蠀棃히棃큈梻⑘໺┘໺澘૜ٰૈ棐文1蠀棃히棃큈梻ⓘ໺᎘໺澘૜׸ૈ2111뮁憜ࠑ૖欰໯&#10;타⭀斋蠀棃히棃큈梻◘໺ⷘ໺澘૜׸ૈ⭈斋9蠀棃히棃큈梻☘໺▘໺澘૜ݠૈ⬰斋蠀棃히棃큈梻♘໺◘໺澘૜ݠૈ⬸斋㔦蠀棃히棃큈梻⚘໺☘໺澘૜׸ૈ⬠斋蠀棃히棃큈梻⛘໺♘໺澘૜׸ૈ⬨斋e蠀棃히棃큈梻✘໺⚘໺澘૜ݠૈ⬐斋9蠀棃히棃큈梻❘໺⛘໺澘૜ݠૈ⬘斋蠀棃히棃큈梻➘໺✘໺澘૜׸ૈ⬀斋㔦蠀棃히棃큈梻⟘໺❘໺澘૜׸ૈ⬈斋蠀棃히棃큈梻⠘໺➘໺澘૜ݠૈ⫰斋蠀棃히棃큈梻⡘໺⟘໺澘૜׸ૈ⫸斋9蠀棃히棃큈梻⢘໺⠘໺澘૜ߘૈ⫠斋蠀棃히棃큈梻⣘໺⡘໺澘૜׸ૈ⫨斋㔦蠀棃히棃큈梻⤘໺⢘໺澘૜ݠૈ⫐斋蠀棃히棃큈梻⥘໺⣘໺澘૜ݠૈ⫘斋蠀棃히棃큈梻⨘໺⤘໺澘૜׸ૈ⫀斋9蠀棃히棃큈梻⧘໺⨘໺澘૜׸ૈ⫈斋蠀棃히棃큈梻⩘໺⦘໺澘૜ߘૈ⪰斋㔦蠀棃히棃큈梻⦘໺⥘໺澘૜ݠૈ⪸斋蠀棃히棃큈梻⪘໺⧘໺澘૜׸ૈ⪠斋蠀棃히棃큈梻⫘໺⩘໺澘૜ٰૈ⪨斋9蠀棃히棃큈梻⬘໺⪘໺澘૜ݠૈ⪐斋蠀棃히棃큈梻⭘໺⫘໺澘૜׸ૈ⪘斋㔦蠀棃히棃큈梻⮘໺⬘໺澘૜ߘૈ⪀斋蠀棃히棃큈梻⯘໺⭘໺澘૜׸ૈ⪈斋蠀棃히棃큈梻Ⱈ໺⮘໺澘૜ٰૈ⩰斋9蠀棃히棃큈梻ⱘ໺⯘໺澘૜ߘૈ⩸斋蠀棃히棃큈梻Ⲙ໺Ⱈ໺澘૜׸ૈ⩠斋㔦蠀棃히棃큈梻Ⳙ໺ⱘ໺澘૜׸ૈ⩨斋蠀棃히棃큈梻ⴘ໺Ⲙ໺澘૜ߘૈ⩐斋蠀棃히棃큈梻ⵘ໺Ⳙ໺澘૜ٰૈ⩘斋9蠀棃히棃큈梻ᓘ໺ⴘ໺澘૜ߘૈ⩀斋贀屜業⵳獦㄰摜瑡屡䱃䕉呎屓㐰㐴㉜ⴴ佂繎就䵍くㄸ㉾䐮䍏2⩈斋㔦蠀棃히棃큈梻▘໺⸘໺澘૜ݠૈ⨰斋蠀棃히棃큈梻ⷘ໺⹘໺澘૜ݠૈ⨸斋蠀棃히棃큈梻⸘໺⺘໺澘૜׸ૈ⨠斋9蠀棃히棃큈梻⹘໺⻘໺澘૜䄀Ԗ⨨斋蠀棃히棃큈梻⺘໺⼘໺澘૜׸ૈ⨐斋㔦蠀棃히棃큈梻⻘໺⽘໺澘૜ݠૈ⨘斋蠀棃히棃큈梻⼘໺⾘໺澘૜ߘૈ⨀斋蠀棃히棃큈梻⽘໺⿘໺澘૜׸ૈ⨈斋9蠀棃히棃큈梻⾘໺〘໺澘૜ۨૈ⧰斋蠀棃히棃큈梻⿘໺じ໺澘૜ٰૈ⧸斋㔦蠀棃히棃큈梻〘໺゘໺澘૜׸ૈ⧠斋蠀棃히棃큈梻じ໺ヘ໺澘૜ߘૈ⧨斋蠀棃히棃큈梻゘໺ㄘ໺澘૜ٰૈ⧐斋9蠀棃히棃큈梻ヘ໺ㅘ໺澘૜׸ૈ⧘斋蠀棃히棃큈梻ㄘ໺㆘໺澘૜ߘૈ⧀斋㔦蠀棃히棃큈梻ㅘ໺㇘໺澘૜ߘૈ⧈斋蠀棃히棃큈梻㆘໺㈘໺澘૜ٰૈ⦰斋蠀棃히棃큈梻㇘໺㉘໺澘૜׸ૈ⦸斋9蠀棃히棃큈梻㈘໺㊘໺澘૜ߘૈ⦠斋蠀棃히棃큈梻㉘໺㋘໺澘૜׸ૈ⦨斋㔦蠀棃히棃큈梻㊘໺㌘໺澘૜ٰૈ⦐斋蠀棃히棃큈梻㋘໺㍘໺澘૜׸ૈ⦘斋蠀棃히棃큈梻㌘໺㎘໺澘૜ߘૈ⦀斋9蠀棃히棃큈梻㍘໺㏘໺澘૜׸ૈ⦈斋蠀棃히棃큈梻㎘໺㐘໺澘૜ߘૈ⥰斋㔦蠀棃히棃큈梻㏘໺㑘໺澘૜׸ૈ⥸斋蠀棃히棃큈梻㐘໺㒘໺澘૜ߘૈ⥠斋蠀棃૖히棃큈梻㑘໺㓘໺澘૜ࡐૈ⥨斋9蠀棃૖히棃큈梻㒘໺澘૜ࡐૈ⥐斋蠀ꂘ໿른໳른໳㨰ુ扰໼⥘斋㔦耀Ȃ䥉&amp;1951橗耀Ƕ1⥀斋耀Ȋ2뻯㔦뎗㥔䥉&amp;1952⥈斋耀Ȓ1㔦뎜㤱㌵2뻯㔦뎙㥔䥉&amp;⤰斋9耀Ț橗耀Ȋ1㔦뎜㤱㐵2뻯㔦뎜㥔䥉&amp;⤸斋耀Ȣ1954橗耀Ȕ1㔦뎜㤱㔵2⤠斋㔦耀Ȫ䥉&amp;1955橗耀Ȟ1⤨斋耀Ȳ2뻯㔦뎜㥔䥉&amp;1956⤐斋耀Ⱥ1㔦뎣㤱㜵2뻯㔦뎢㥔䥉&amp;⤘斋9耀ɂ橗耀Ȳ1㔦뎤㤱㠵2뻯㔦뎤㥔䥉&amp;⤀斋耀Ɋ1958橗耀ȼ1㔦뎥㤱㤵2⤈斋㔦耀ɒ䥉&amp;1959橗耀Ɇ1⣰斋耀ɚ2뻯㔦뎦㥔䥉&amp;1960⣸斋耀ɢ1㢎编㤱ㄶ2뻯㔦뎦㥔䥉&amp;⣠斋9耀ɪ橗耀ɚ1㔦뎦㤱㈶2뻯㔦뎦㥔䥉&amp;⣨斋耀ɲ1962橗耀ɤ1㔦뎦㤱㌶2⣐斋㔦耀ɺ䥉&amp;1963橗耀ɮ1⣘斋耀ʂ2뻯㔦뎦㥔䥉&amp;1964⣀斋耀ʊ1㔦뎧㤱㜶2뻯㔦뎧㥔䥉&amp;⣈斋9耀ʒ橗耀ʂ1㣸花㤱㠶2뻯㔦뎧㥔䥉&amp;⢰斋耀ʚ1968橗耀ʌ1㛛理㤱㤶2⢸斋㔦耀ʢ䥉&amp;1969橗耀ʖ1⢠斋耀ʪ2뻯㔦뎱㥔䥊&amp;1970⢨斋耀ʲ1㔦뎲㤱ㄷ2뻯㔦뎲㥔䥊&amp;⢐斋9耀ʺ橗耀ʪ1㔦뎲㤱㈷2뻯㔦뎲㥔䥊&amp;⢘斋耀˂1972橗耀ʴ1㔦뎲㤱㌷2⢀斋㔦耀ˊ䥊&amp;1973橗耀ʾ1⢈斋耀˒2뻯㔦뎲㥔䥊&amp;1974⡰斋耀˚1㔦뎲㤱㔷2뻯㔦뎲㥔䥊&amp;⡸斋9耀ˢ橗耀˒1㔦뎳㤱㘷2뻯㔦뎳㥔䥊&amp;⡠斋耀˪1976橗耀˜1㢃碶㤱㜷2⡨斋㔦耀˲䥊&amp;1977橗耀˦1⡐斋耀˺2뻯㔦뎴㥔䥊&amp;1978⡘斋耀̂1㔶ꚸ㤱㤷2뻯㔦뎴㥔䥊&amp;⡀斋9耀̊橗耀˺1㔦뎵㤱〸2뻯㔦뎵㥔䥊&amp;⡈斋耀̒1980橗耀̄1㔦뎵㤱ㄸ2⠰斋㔦耀̚䥊&amp;1981橗耀̎1⠸斋耀̢2뻯㔦뎵㥔䥊&amp;1982⠠斋耀̪1㔦뎸㤱㌸2뻯㔦뎶㥔䥊&amp;⠨斋9耀̲橗耀̢1㔦뎸㤱㐸2뻯㔦뎸㥔䥊&amp;⠐斋耀̺1984橗耀̬1㔦뎸㤱㔸2⠘斋㔦耀͂䥊&amp;1985橗耀̶1⠀斋耀͊2뻯㔦뎹㥔䥊&amp;1986⠈斋耀͒1㔦뎹㤱㜸2뻯㔦뎹㥔䥊&amp;⟰斋9耀͚橗耀͊1㔦뎼㤱㠸2뻯㔦뎼㥔䥊&amp;⟸斋耀͢1988橗耀͔1㔦뎼㤱㤸2⟠斋㔦耀ͪ䥊&amp;1989橗耀͞1⟨斋耀Ͳ2뻯㔦뎼㥔䥊&amp;1990⟐斋耀ͺ1㔦뎼㤱ㄹ2뻯㔦뎼㥔䥊&amp;⟘斋9耀΂橗耀Ͳ1㔦뎼㤱㈹2뻯㔦뎼㥔䥊&amp;⟀斋耀Ί1992橗耀ͼ1㔦뎽㤱㌹2⟈斋㔦耀Β䥊&amp;1993橗耀Ά1➰斋耀Κ2뻯㔦뎽㥔䥊&amp;1994➸斋耀΢1㔯痱㤱㔹2뻯㔦뎽㥔䥊&amp;➠斋9耀Ϊ橗耀Κ1㔦돀㤱㘹2뻯㔦돀㥔䥊&amp;➨斋耀β1996橗耀Τ1㔦돀㤱㜹2➐斋㔦耀κ䥊&amp;1997橗耀ή1➘斋耀ς2뻯㔦돀㥔䥊&amp;1998➀斋耀ϊ1㔦돁㤱㤹2뻯㔦돁㥔䥊&amp;➈斋9耀ϒ橗耀ς1㔦돂〲〰2뻯㔦돁㥔䥊&amp;❰斋耀Ϛ2000橗耀ό1㔦돃〲㄰2❸斋㔦耀Ϣ䥊&amp;2001橗耀ϖ1❠斋耀Ϫ2뻯㔦돃㥔䥊&amp;2002❨斋耀ϲ1㔦도〲㌰2뻯㔦돃㥔䥊&amp;❐斋0耀橗耀F1㔦돈〲㐰2뻯㔦돈㥔䥊&amp;2004뻇⪔ࠑ筘疎냼ԕ냼ԕ낸ԕ䱄L擘)漘)裧苅䂌貟索筘疎녘ԕ녘ԕ넔ԕ䱄L㽌Ԙ洼㕸끵䦹頂Ĝ筘疎놴ԕ놴ԕ녰ԕ䱄L洨ԏ泜)뷸녕˰䔞⚚ㆮﵼ祷筘疎눐ԕ눐ԕ뇌ԕ䱄L㾈Ԙ厀蜜䊠ၩ〫鴰筘疎뉬ԕ뉬ԕ눨ԕ䱄L擘)䖀໺懠狫虲䌃疑识簮䚸໺ૐ杂痯&#10;&#10;ૐ杂痯䛬໺ૐ杂痯ૐ杂痯䜠໺ૐ杂痯ૐ杂痯ૐ䝔໺ૐ杂痯ૐ杂痯䞈໺杂痯ૐ杂痯ૐ杂痯䞼໺ૐ杂痯ૐ杂痯䟰໺ૐ杂痯ૐ杂痯䠤໺ૐ杂痯ૐ杂痯  ૐ䡘໺!!ૐ杂痯&quot;&quot;ૐ杂痯#䢌໺杂痯$$ૐ杂痯%%ૐ杂痯䣀໺&amp;ૐ杂痯''ૐ杂痯((䣴໺))ૐ杂痯**ૐ杂痯䤨໺ૐ杂痯,,ૐ杂痯--ૐ䥜໺..ૐ杂痯//ૐ杂痯1䦐໺杂痯00ૐ杂痯22ૐ杂痯䧄໺4ૐ杂痯33ૐ杂痯55䧸໺77ૐ杂痯88ૐ杂痯䨬໺ૐ杂痯99ૐ杂痯::ૐ䩠໺;;ૐ杂痯&lt;&lt;ૐ杂痯=䪔໺杂痯&gt;&gt;ૐ杂痯??ૐ杂痯䫈໺Aૐ杂痯@@ૐ杂痯BB䫼໺CCૐ杂痯DDૐ杂痯䬰໺ૐ杂痯FFૐ杂痯GGૐ䭤໺JJૐ杂痯IIૐ杂痯H䮘໺杂痯KKૐ杂痯LLૐ杂痯䯌໺Mૐ杂痯NNૐ杂痯OO䰀໺PPૐ杂痯QQૐ杂痯䰴໺ૐ杂痯RRૐ杂痯TTૐ䱨໺UUૐ杂痯VVૐ杂痯W䲜໺杂痯XXૐ杂痯YYૐ杂痯䳐໺Zૐ杂痯[[ૐ杂痯\\䴄໺]]ૐ杂痯^^ૐ杂痯䴸໺ૐ杂痯``ૐ杂痯aaૐ䵬໺ccૐ杂痯ddૐ杂痯e䶠໺杂痯ffૐ杂痯ggૐ杂痯䷔໺hૐ杂痯iiૐ杂痯jj丈໺kkૐ杂痯llૐ杂痯丼໺ૐ杂痯nnૐ杂痯ooૐ买໺ppૐ杂痯qqૐ杂痯r交໺杂痯ssૐ杂痯ttૐ杂痯付໺uૐ杂痯vvૐ杂痯ww伌໺xxૐ杂痯yyૐ杂痯佀໺ૐ杂痯{{ૐ杂痯||ૐ佴໺}}ૐ杂痯~~ૐ杂痯杂痯ఀචԘ춀ԍ﷙瞔ࠑ" w:val="TX GOVT ﾧ 551.002"/>
        </w:smartTagPr>
        <w:smartTag w:uri="schemas-westgroup-com/westlawcitation" w:element="typecases">
          <w:smartTagPr>
            <w:attr w:name="TagPropertiesCategory" w:val="1"/>
            <w:attr w:name="TagPropertiesJuris" w:val="0"/>
            <w:attr w:name="TagPropertiesShortForm" w:val="TX GOVT ﾧ 551.002"/>
            <w:attr w:name="TagPropertiesLongForm" w:val="TEX. GOV'T CODE ﾧ 551.002"/>
            <w:attr w:name="TagPropertiesForm" w:val="0"/>
            <w:attr w:name="TagPropertiesKey_Link" w:val="TX GOVT ﾧ 551.002"/>
          </w:smartTagPr>
          <w:r>
            <w:rPr>
              <w:smallCaps/>
            </w:rPr>
            <w:t xml:space="preserve">Tex. Gov't Code </w:t>
          </w:r>
          <w:r>
            <w:t>§ 551.002</w:t>
          </w:r>
        </w:smartTag>
        <w:r>
          <w:t xml:space="preserve"> (Vernon 2008)</w:t>
        </w:r>
      </w:smartTag>
      <w:r>
        <w:t>.</w:t>
      </w:r>
    </w:p>
  </w:footnote>
  <w:footnote w:id="19">
    <w:p w:rsidR="00CF7B8F" w:rsidRDefault="00CF7B8F" w:rsidP="00780901">
      <w:pPr>
        <w:pStyle w:val="FootnoteText"/>
        <w:jc w:val="both"/>
      </w:pPr>
      <w:r>
        <w:rPr>
          <w:rStyle w:val="FootnoteReference"/>
          <w:rFonts w:eastAsiaTheme="majorEastAsia"/>
        </w:rPr>
        <w:footnoteRef/>
      </w:r>
      <w:r w:rsidR="003D3AAD">
        <w:t xml:space="preserve"> Tex. Attn’y Gen. Op. JC-0487</w:t>
      </w:r>
      <w:r>
        <w:t>(2002)</w:t>
      </w:r>
      <w:r w:rsidR="003D3AAD">
        <w:t xml:space="preserve"> at 2</w:t>
      </w:r>
      <w:r>
        <w:t>; Tex. Attn’y Gen. Op. JC-0053 (1999)</w:t>
      </w:r>
      <w:r w:rsidR="003D3AAD">
        <w:t xml:space="preserve"> at 5-6</w:t>
      </w:r>
      <w:r>
        <w:t>.</w:t>
      </w:r>
    </w:p>
  </w:footnote>
  <w:footnote w:id="20">
    <w:p w:rsidR="00CF7B8F" w:rsidRDefault="00CF7B8F" w:rsidP="00780901">
      <w:pPr>
        <w:pStyle w:val="FootnoteText"/>
        <w:jc w:val="both"/>
      </w:pPr>
      <w:r>
        <w:rPr>
          <w:rStyle w:val="FootnoteReference"/>
          <w:rFonts w:eastAsiaTheme="majorEastAsia"/>
        </w:rPr>
        <w:footnoteRef/>
      </w:r>
      <w:r w:rsidR="00707A50">
        <w:t xml:space="preserve"> Tex. Attn’y Gen. Op. M-220</w:t>
      </w:r>
      <w:r w:rsidR="003D3AAD">
        <w:t xml:space="preserve"> </w:t>
      </w:r>
      <w:r>
        <w:t>(1968)</w:t>
      </w:r>
      <w:r w:rsidR="003D3AAD">
        <w:t xml:space="preserve"> at 5</w:t>
      </w:r>
      <w:r>
        <w:t>.</w:t>
      </w:r>
    </w:p>
  </w:footnote>
  <w:footnote w:id="21">
    <w:p w:rsidR="0025161A" w:rsidRDefault="0025161A" w:rsidP="00780901">
      <w:pPr>
        <w:pStyle w:val="FootnoteText"/>
        <w:jc w:val="both"/>
      </w:pPr>
      <w:r>
        <w:rPr>
          <w:rStyle w:val="FootnoteReference"/>
          <w:rFonts w:eastAsiaTheme="majorEastAsia"/>
        </w:rPr>
        <w:footnoteRef/>
      </w:r>
      <w:r>
        <w:t xml:space="preserve"> JC-0053 at 6 (determining that it would be “highly unlikely” for a meeting of a </w:t>
      </w:r>
      <w:smartTag w:uri="urn:schemas-microsoft-com:office:smarttags" w:element="State">
        <w:r>
          <w:t>Texas</w:t>
        </w:r>
      </w:smartTag>
      <w:r>
        <w:t xml:space="preserve"> governmental body that is held at an underwriter's office in </w:t>
      </w:r>
      <w:smartTag w:uri="urn:schemas-microsoft-com:office:smarttags" w:element="City">
        <w:smartTag w:uri="urn:schemas-microsoft-com:office:smarttags" w:element="place">
          <w:r>
            <w:t>New York City</w:t>
          </w:r>
        </w:smartTag>
      </w:smartTag>
      <w:r>
        <w:t xml:space="preserve"> to be accessible to the public under the Open Meetings Act).</w:t>
      </w:r>
    </w:p>
  </w:footnote>
  <w:footnote w:id="22">
    <w:p w:rsidR="00FA4C38" w:rsidRDefault="00FA4C38" w:rsidP="00780901">
      <w:pPr>
        <w:pStyle w:val="FootnoteText"/>
        <w:jc w:val="both"/>
      </w:pPr>
      <w:r>
        <w:rPr>
          <w:rStyle w:val="FootnoteReference"/>
        </w:rPr>
        <w:footnoteRef/>
      </w:r>
      <w:r>
        <w:t xml:space="preserve"> Pursuant to  Section 551.045(b), an emergency or an </w:t>
      </w:r>
      <w:r w:rsidR="00661162">
        <w:t>urgent</w:t>
      </w:r>
      <w:r>
        <w:t xml:space="preserve"> public necessity exists only if “immediate action is required of a governmental body because of: (1) an imminent threat to public health and safety; or (2) a reasonably unforeseeable situation.”</w:t>
      </w:r>
    </w:p>
  </w:footnote>
  <w:footnote w:id="23">
    <w:p w:rsidR="0003431D" w:rsidRDefault="0003431D" w:rsidP="00780901">
      <w:pPr>
        <w:pStyle w:val="FootnoteText"/>
        <w:jc w:val="both"/>
      </w:pPr>
      <w:r>
        <w:rPr>
          <w:rStyle w:val="FootnoteReference"/>
        </w:rPr>
        <w:footnoteRef/>
      </w:r>
      <w:r>
        <w:t xml:space="preserve"> </w:t>
      </w:r>
      <w:r w:rsidR="00511404">
        <w:rPr>
          <w:smallCaps/>
        </w:rPr>
        <w:t xml:space="preserve">Texas Gov’t Code </w:t>
      </w:r>
      <w:r w:rsidR="00511404">
        <w:t xml:space="preserve">§ </w:t>
      </w:r>
      <w:r>
        <w:t>551.125(b).</w:t>
      </w:r>
    </w:p>
  </w:footnote>
  <w:footnote w:id="24">
    <w:p w:rsidR="0064327B" w:rsidRPr="0064327B" w:rsidRDefault="0064327B" w:rsidP="00780901">
      <w:pPr>
        <w:pStyle w:val="FootnoteText"/>
        <w:jc w:val="both"/>
      </w:pPr>
      <w:r>
        <w:rPr>
          <w:rStyle w:val="FootnoteReference"/>
        </w:rPr>
        <w:footnoteRef/>
      </w:r>
      <w:r>
        <w:t xml:space="preserve"> </w:t>
      </w:r>
      <w:r>
        <w:rPr>
          <w:i/>
        </w:rPr>
        <w:t xml:space="preserve">Id. </w:t>
      </w:r>
      <w:r w:rsidR="00511404">
        <w:t xml:space="preserve">at § 551.125 </w:t>
      </w:r>
      <w:r>
        <w:t>(c), (d).</w:t>
      </w:r>
    </w:p>
  </w:footnote>
  <w:footnote w:id="25">
    <w:p w:rsidR="0064327B" w:rsidRPr="0064327B" w:rsidRDefault="0064327B" w:rsidP="00780901">
      <w:pPr>
        <w:pStyle w:val="FootnoteText"/>
        <w:jc w:val="both"/>
      </w:pPr>
      <w:r>
        <w:rPr>
          <w:rStyle w:val="FootnoteReference"/>
        </w:rPr>
        <w:footnoteRef/>
      </w:r>
      <w:r>
        <w:t xml:space="preserve"> </w:t>
      </w:r>
      <w:r>
        <w:rPr>
          <w:i/>
        </w:rPr>
        <w:t xml:space="preserve">Id. </w:t>
      </w:r>
      <w:r>
        <w:t xml:space="preserve">at </w:t>
      </w:r>
      <w:r w:rsidR="00511404">
        <w:t xml:space="preserve">§ 551.125 </w:t>
      </w:r>
      <w:r>
        <w:t xml:space="preserve">(e), (f).  </w:t>
      </w:r>
      <w:r w:rsidR="0095051F">
        <w:t xml:space="preserve">Each party must be clearly identified prior to speaking in the telephone conference meeting.  </w:t>
      </w:r>
      <w:r w:rsidR="00926F27">
        <w:rPr>
          <w:smallCaps/>
        </w:rPr>
        <w:t xml:space="preserve">Texas Gov’t Code </w:t>
      </w:r>
      <w:r w:rsidR="00926F27">
        <w:t xml:space="preserve">§ </w:t>
      </w:r>
      <w:r w:rsidR="0095051F">
        <w:t>551.125(f).</w:t>
      </w:r>
    </w:p>
  </w:footnote>
  <w:footnote w:id="26">
    <w:p w:rsidR="0064327B" w:rsidRPr="0064327B" w:rsidRDefault="0064327B" w:rsidP="00780901">
      <w:pPr>
        <w:pStyle w:val="FootnoteText"/>
        <w:jc w:val="both"/>
      </w:pPr>
      <w:r>
        <w:rPr>
          <w:rStyle w:val="FootnoteReference"/>
        </w:rPr>
        <w:footnoteRef/>
      </w:r>
      <w:r>
        <w:t xml:space="preserve"> </w:t>
      </w:r>
      <w:r w:rsidR="00B82EA4">
        <w:rPr>
          <w:smallCaps/>
        </w:rPr>
        <w:t>Texas Gov’t Code</w:t>
      </w:r>
      <w:r>
        <w:t xml:space="preserve"> </w:t>
      </w:r>
      <w:r w:rsidR="00511404">
        <w:t xml:space="preserve">§ 551.125 </w:t>
      </w:r>
      <w:r>
        <w:t>(e)</w:t>
      </w:r>
    </w:p>
  </w:footnote>
  <w:footnote w:id="27">
    <w:p w:rsidR="007129FC" w:rsidRDefault="007129FC" w:rsidP="00780901">
      <w:pPr>
        <w:pStyle w:val="FootnoteText"/>
        <w:jc w:val="both"/>
      </w:pPr>
      <w:r>
        <w:rPr>
          <w:rStyle w:val="FootnoteReference"/>
        </w:rPr>
        <w:footnoteRef/>
      </w:r>
      <w:r>
        <w:t xml:space="preserve"> Texas House Bill 2414, 83</w:t>
      </w:r>
      <w:r w:rsidRPr="007129FC">
        <w:rPr>
          <w:vertAlign w:val="superscript"/>
        </w:rPr>
        <w:t>rd</w:t>
      </w:r>
      <w:r>
        <w:t xml:space="preserve"> Legislative Session (2013).</w:t>
      </w:r>
    </w:p>
  </w:footnote>
  <w:footnote w:id="28">
    <w:p w:rsidR="000139C3" w:rsidRPr="000139C3" w:rsidRDefault="000139C3" w:rsidP="00780901">
      <w:pPr>
        <w:pStyle w:val="FootnoteText"/>
        <w:jc w:val="both"/>
      </w:pPr>
      <w:r>
        <w:rPr>
          <w:rStyle w:val="FootnoteReference"/>
        </w:rPr>
        <w:footnoteRef/>
      </w:r>
      <w:r>
        <w:t xml:space="preserve"> </w:t>
      </w:r>
      <w:r>
        <w:rPr>
          <w:smallCaps/>
        </w:rPr>
        <w:t xml:space="preserve">Tex. Penal Code § </w:t>
      </w:r>
      <w:r>
        <w:t>36.07(a).</w:t>
      </w:r>
    </w:p>
  </w:footnote>
  <w:footnote w:id="29">
    <w:p w:rsidR="00D80837" w:rsidRPr="00D80837" w:rsidRDefault="00D80837" w:rsidP="00780901">
      <w:pPr>
        <w:pStyle w:val="FootnoteText"/>
        <w:jc w:val="both"/>
      </w:pPr>
      <w:r>
        <w:rPr>
          <w:rStyle w:val="FootnoteReference"/>
        </w:rPr>
        <w:footnoteRef/>
      </w:r>
      <w:r>
        <w:t xml:space="preserve"> </w:t>
      </w:r>
      <w:r>
        <w:rPr>
          <w:i/>
        </w:rPr>
        <w:t>Id.</w:t>
      </w:r>
      <w:r>
        <w:t xml:space="preserve"> at § 36.07(b).</w:t>
      </w:r>
    </w:p>
  </w:footnote>
  <w:footnote w:id="30">
    <w:p w:rsidR="00C96129" w:rsidRPr="00C96129" w:rsidRDefault="00C96129" w:rsidP="00780901">
      <w:pPr>
        <w:pStyle w:val="FootnoteText"/>
        <w:jc w:val="both"/>
      </w:pPr>
      <w:r>
        <w:rPr>
          <w:rStyle w:val="FootnoteReference"/>
        </w:rPr>
        <w:footnoteRef/>
      </w:r>
      <w:r>
        <w:t xml:space="preserve"> </w:t>
      </w:r>
      <w:r>
        <w:rPr>
          <w:i/>
        </w:rPr>
        <w:t xml:space="preserve">Id. </w:t>
      </w:r>
      <w:r>
        <w:t>at § 36.10(a)(1)-(2).</w:t>
      </w:r>
    </w:p>
  </w:footnote>
  <w:footnote w:id="31">
    <w:p w:rsidR="00893329" w:rsidRPr="00893329" w:rsidRDefault="00893329" w:rsidP="00780901">
      <w:pPr>
        <w:pStyle w:val="FootnoteText"/>
        <w:jc w:val="both"/>
      </w:pPr>
      <w:r>
        <w:rPr>
          <w:rStyle w:val="FootnoteReference"/>
        </w:rPr>
        <w:footnoteRef/>
      </w:r>
      <w:r>
        <w:t xml:space="preserve"> </w:t>
      </w:r>
      <w:r>
        <w:rPr>
          <w:smallCaps/>
        </w:rPr>
        <w:t xml:space="preserve">Tex. Penal Code </w:t>
      </w:r>
      <w:r>
        <w:t>§ 36.02(a).</w:t>
      </w:r>
    </w:p>
  </w:footnote>
  <w:footnote w:id="32">
    <w:p w:rsidR="00893329" w:rsidRPr="00893329" w:rsidRDefault="00893329" w:rsidP="00780901">
      <w:pPr>
        <w:pStyle w:val="FootnoteText"/>
        <w:jc w:val="both"/>
      </w:pPr>
      <w:r>
        <w:rPr>
          <w:rStyle w:val="FootnoteReference"/>
        </w:rPr>
        <w:footnoteRef/>
      </w:r>
      <w:r>
        <w:t xml:space="preserve"> </w:t>
      </w:r>
      <w:r>
        <w:rPr>
          <w:i/>
        </w:rPr>
        <w:t xml:space="preserve">Id. </w:t>
      </w:r>
      <w:r>
        <w:t>at § 36.01(3).</w:t>
      </w:r>
    </w:p>
  </w:footnote>
  <w:footnote w:id="33">
    <w:p w:rsidR="00633105" w:rsidRPr="00633105" w:rsidRDefault="00633105" w:rsidP="00780901">
      <w:pPr>
        <w:pStyle w:val="FootnoteText"/>
        <w:jc w:val="both"/>
      </w:pPr>
      <w:r>
        <w:rPr>
          <w:rStyle w:val="FootnoteReference"/>
        </w:rPr>
        <w:footnoteRef/>
      </w:r>
      <w:r>
        <w:t xml:space="preserve"> </w:t>
      </w:r>
      <w:r>
        <w:rPr>
          <w:smallCaps/>
        </w:rPr>
        <w:t xml:space="preserve">Tex. Gov’t Code </w:t>
      </w:r>
      <w:r>
        <w:t>§ 552.002</w:t>
      </w:r>
      <w:r w:rsidR="002C6286">
        <w:t>(a)(1)-(2).</w:t>
      </w:r>
    </w:p>
  </w:footnote>
  <w:footnote w:id="34">
    <w:p w:rsidR="00E87975" w:rsidRPr="00E87975" w:rsidRDefault="00E87975" w:rsidP="00780901">
      <w:pPr>
        <w:pStyle w:val="FootnoteText"/>
        <w:jc w:val="both"/>
      </w:pPr>
      <w:r>
        <w:rPr>
          <w:rStyle w:val="FootnoteReference"/>
        </w:rPr>
        <w:footnoteRef/>
      </w:r>
      <w:r>
        <w:t xml:space="preserve"> </w:t>
      </w:r>
      <w:r>
        <w:rPr>
          <w:i/>
        </w:rPr>
        <w:t xml:space="preserve">See </w:t>
      </w:r>
      <w:r>
        <w:t xml:space="preserve"> </w:t>
      </w:r>
      <w:r>
        <w:rPr>
          <w:i/>
        </w:rPr>
        <w:t xml:space="preserve">id. </w:t>
      </w:r>
      <w:r>
        <w:t>at § 552.001(a); 552.002(b).</w:t>
      </w:r>
    </w:p>
  </w:footnote>
  <w:footnote w:id="35">
    <w:p w:rsidR="002C6286" w:rsidRPr="002C6286" w:rsidRDefault="002C6286" w:rsidP="00780901">
      <w:pPr>
        <w:pStyle w:val="FootnoteText"/>
        <w:jc w:val="both"/>
      </w:pPr>
      <w:r>
        <w:rPr>
          <w:rStyle w:val="FootnoteReference"/>
        </w:rPr>
        <w:footnoteRef/>
      </w:r>
      <w:r>
        <w:t xml:space="preserve"> </w:t>
      </w:r>
      <w:r>
        <w:rPr>
          <w:i/>
        </w:rPr>
        <w:t xml:space="preserve">See generally </w:t>
      </w:r>
      <w:r>
        <w:rPr>
          <w:smallCaps/>
        </w:rPr>
        <w:t xml:space="preserve">Tex. Gov’t Code, </w:t>
      </w:r>
      <w:r>
        <w:t>Ch. 52, Subch.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5E" w:rsidRDefault="00794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5E" w:rsidRDefault="00794A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5E" w:rsidRDefault="00794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AB2F6B8"/>
    <w:lvl w:ilvl="0">
      <w:start w:val="1"/>
      <w:numFmt w:val="decimal"/>
      <w:pStyle w:val="ListNumber"/>
      <w:lvlText w:val="%1."/>
      <w:lvlJc w:val="left"/>
      <w:pPr>
        <w:tabs>
          <w:tab w:val="num" w:pos="360"/>
        </w:tabs>
        <w:ind w:left="360" w:hanging="360"/>
      </w:pPr>
    </w:lvl>
  </w:abstractNum>
  <w:abstractNum w:abstractNumId="1">
    <w:nsid w:val="FFFFFF89"/>
    <w:multiLevelType w:val="singleLevel"/>
    <w:tmpl w:val="E8B289D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083654"/>
    <w:multiLevelType w:val="hybridMultilevel"/>
    <w:tmpl w:val="D54A192C"/>
    <w:lvl w:ilvl="0" w:tplc="EE585EC6">
      <w:start w:val="1"/>
      <w:numFmt w:val="bullet"/>
      <w:lvlText w:val="•"/>
      <w:lvlJc w:val="left"/>
      <w:pPr>
        <w:tabs>
          <w:tab w:val="num" w:pos="720"/>
        </w:tabs>
        <w:ind w:left="720" w:hanging="360"/>
      </w:pPr>
      <w:rPr>
        <w:rFonts w:ascii="Times New Roman" w:hAnsi="Times New Roman" w:hint="default"/>
      </w:rPr>
    </w:lvl>
    <w:lvl w:ilvl="1" w:tplc="5F5CA8A6" w:tentative="1">
      <w:start w:val="1"/>
      <w:numFmt w:val="bullet"/>
      <w:lvlText w:val="•"/>
      <w:lvlJc w:val="left"/>
      <w:pPr>
        <w:tabs>
          <w:tab w:val="num" w:pos="1440"/>
        </w:tabs>
        <w:ind w:left="1440" w:hanging="360"/>
      </w:pPr>
      <w:rPr>
        <w:rFonts w:ascii="Times New Roman" w:hAnsi="Times New Roman" w:hint="default"/>
      </w:rPr>
    </w:lvl>
    <w:lvl w:ilvl="2" w:tplc="5E0A37BC" w:tentative="1">
      <w:start w:val="1"/>
      <w:numFmt w:val="bullet"/>
      <w:lvlText w:val="•"/>
      <w:lvlJc w:val="left"/>
      <w:pPr>
        <w:tabs>
          <w:tab w:val="num" w:pos="2160"/>
        </w:tabs>
        <w:ind w:left="2160" w:hanging="360"/>
      </w:pPr>
      <w:rPr>
        <w:rFonts w:ascii="Times New Roman" w:hAnsi="Times New Roman" w:hint="default"/>
      </w:rPr>
    </w:lvl>
    <w:lvl w:ilvl="3" w:tplc="7548EB18" w:tentative="1">
      <w:start w:val="1"/>
      <w:numFmt w:val="bullet"/>
      <w:lvlText w:val="•"/>
      <w:lvlJc w:val="left"/>
      <w:pPr>
        <w:tabs>
          <w:tab w:val="num" w:pos="2880"/>
        </w:tabs>
        <w:ind w:left="2880" w:hanging="360"/>
      </w:pPr>
      <w:rPr>
        <w:rFonts w:ascii="Times New Roman" w:hAnsi="Times New Roman" w:hint="default"/>
      </w:rPr>
    </w:lvl>
    <w:lvl w:ilvl="4" w:tplc="A9A81FDC" w:tentative="1">
      <w:start w:val="1"/>
      <w:numFmt w:val="bullet"/>
      <w:lvlText w:val="•"/>
      <w:lvlJc w:val="left"/>
      <w:pPr>
        <w:tabs>
          <w:tab w:val="num" w:pos="3600"/>
        </w:tabs>
        <w:ind w:left="3600" w:hanging="360"/>
      </w:pPr>
      <w:rPr>
        <w:rFonts w:ascii="Times New Roman" w:hAnsi="Times New Roman" w:hint="default"/>
      </w:rPr>
    </w:lvl>
    <w:lvl w:ilvl="5" w:tplc="8EC8FDAC" w:tentative="1">
      <w:start w:val="1"/>
      <w:numFmt w:val="bullet"/>
      <w:lvlText w:val="•"/>
      <w:lvlJc w:val="left"/>
      <w:pPr>
        <w:tabs>
          <w:tab w:val="num" w:pos="4320"/>
        </w:tabs>
        <w:ind w:left="4320" w:hanging="360"/>
      </w:pPr>
      <w:rPr>
        <w:rFonts w:ascii="Times New Roman" w:hAnsi="Times New Roman" w:hint="default"/>
      </w:rPr>
    </w:lvl>
    <w:lvl w:ilvl="6" w:tplc="63808DCE" w:tentative="1">
      <w:start w:val="1"/>
      <w:numFmt w:val="bullet"/>
      <w:lvlText w:val="•"/>
      <w:lvlJc w:val="left"/>
      <w:pPr>
        <w:tabs>
          <w:tab w:val="num" w:pos="5040"/>
        </w:tabs>
        <w:ind w:left="5040" w:hanging="360"/>
      </w:pPr>
      <w:rPr>
        <w:rFonts w:ascii="Times New Roman" w:hAnsi="Times New Roman" w:hint="default"/>
      </w:rPr>
    </w:lvl>
    <w:lvl w:ilvl="7" w:tplc="9A08B39E" w:tentative="1">
      <w:start w:val="1"/>
      <w:numFmt w:val="bullet"/>
      <w:lvlText w:val="•"/>
      <w:lvlJc w:val="left"/>
      <w:pPr>
        <w:tabs>
          <w:tab w:val="num" w:pos="5760"/>
        </w:tabs>
        <w:ind w:left="5760" w:hanging="360"/>
      </w:pPr>
      <w:rPr>
        <w:rFonts w:ascii="Times New Roman" w:hAnsi="Times New Roman" w:hint="default"/>
      </w:rPr>
    </w:lvl>
    <w:lvl w:ilvl="8" w:tplc="616A9E6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80483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215E440B"/>
    <w:multiLevelType w:val="multilevel"/>
    <w:tmpl w:val="7C66FAC2"/>
    <w:lvl w:ilvl="0">
      <w:start w:val="2"/>
      <w:numFmt w:val="bullet"/>
      <w:pStyle w:val="LGListBullet"/>
      <w:lvlText w:val=""/>
      <w:lvlJc w:val="left"/>
      <w:pPr>
        <w:tabs>
          <w:tab w:val="num" w:pos="720"/>
        </w:tabs>
        <w:ind w:left="720" w:hanging="720"/>
      </w:pPr>
      <w:rPr>
        <w:rFonts w:ascii="Symbol" w:hAnsi="Symbol" w:hint="default"/>
      </w:rPr>
    </w:lvl>
    <w:lvl w:ilvl="1">
      <w:start w:val="1"/>
      <w:numFmt w:val="bullet"/>
      <w:pStyle w:val="LGListBullet1"/>
      <w:lvlText w:val="o"/>
      <w:lvlJc w:val="left"/>
      <w:pPr>
        <w:tabs>
          <w:tab w:val="num" w:pos="1440"/>
        </w:tabs>
        <w:ind w:left="1440" w:hanging="720"/>
      </w:pPr>
      <w:rPr>
        <w:rFonts w:ascii="Courier New" w:hAnsi="Courier New" w:hint="default"/>
      </w:rPr>
    </w:lvl>
    <w:lvl w:ilvl="2">
      <w:start w:val="1"/>
      <w:numFmt w:val="bullet"/>
      <w:pStyle w:val="LGListBullet2"/>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445A6135"/>
    <w:multiLevelType w:val="hybridMultilevel"/>
    <w:tmpl w:val="EF7853C2"/>
    <w:lvl w:ilvl="0" w:tplc="B4EC3972">
      <w:start w:val="1"/>
      <w:numFmt w:val="bullet"/>
      <w:lvlText w:val="•"/>
      <w:lvlJc w:val="left"/>
      <w:pPr>
        <w:tabs>
          <w:tab w:val="num" w:pos="720"/>
        </w:tabs>
        <w:ind w:left="720" w:hanging="360"/>
      </w:pPr>
      <w:rPr>
        <w:rFonts w:ascii="Times New Roman" w:hAnsi="Times New Roman" w:hint="default"/>
      </w:rPr>
    </w:lvl>
    <w:lvl w:ilvl="1" w:tplc="5CC214CA" w:tentative="1">
      <w:start w:val="1"/>
      <w:numFmt w:val="bullet"/>
      <w:lvlText w:val="•"/>
      <w:lvlJc w:val="left"/>
      <w:pPr>
        <w:tabs>
          <w:tab w:val="num" w:pos="1440"/>
        </w:tabs>
        <w:ind w:left="1440" w:hanging="360"/>
      </w:pPr>
      <w:rPr>
        <w:rFonts w:ascii="Times New Roman" w:hAnsi="Times New Roman" w:hint="default"/>
      </w:rPr>
    </w:lvl>
    <w:lvl w:ilvl="2" w:tplc="DC00A596" w:tentative="1">
      <w:start w:val="1"/>
      <w:numFmt w:val="bullet"/>
      <w:lvlText w:val="•"/>
      <w:lvlJc w:val="left"/>
      <w:pPr>
        <w:tabs>
          <w:tab w:val="num" w:pos="2160"/>
        </w:tabs>
        <w:ind w:left="2160" w:hanging="360"/>
      </w:pPr>
      <w:rPr>
        <w:rFonts w:ascii="Times New Roman" w:hAnsi="Times New Roman" w:hint="default"/>
      </w:rPr>
    </w:lvl>
    <w:lvl w:ilvl="3" w:tplc="033081B4" w:tentative="1">
      <w:start w:val="1"/>
      <w:numFmt w:val="bullet"/>
      <w:lvlText w:val="•"/>
      <w:lvlJc w:val="left"/>
      <w:pPr>
        <w:tabs>
          <w:tab w:val="num" w:pos="2880"/>
        </w:tabs>
        <w:ind w:left="2880" w:hanging="360"/>
      </w:pPr>
      <w:rPr>
        <w:rFonts w:ascii="Times New Roman" w:hAnsi="Times New Roman" w:hint="default"/>
      </w:rPr>
    </w:lvl>
    <w:lvl w:ilvl="4" w:tplc="3EFC987E" w:tentative="1">
      <w:start w:val="1"/>
      <w:numFmt w:val="bullet"/>
      <w:lvlText w:val="•"/>
      <w:lvlJc w:val="left"/>
      <w:pPr>
        <w:tabs>
          <w:tab w:val="num" w:pos="3600"/>
        </w:tabs>
        <w:ind w:left="3600" w:hanging="360"/>
      </w:pPr>
      <w:rPr>
        <w:rFonts w:ascii="Times New Roman" w:hAnsi="Times New Roman" w:hint="default"/>
      </w:rPr>
    </w:lvl>
    <w:lvl w:ilvl="5" w:tplc="9BE6353C" w:tentative="1">
      <w:start w:val="1"/>
      <w:numFmt w:val="bullet"/>
      <w:lvlText w:val="•"/>
      <w:lvlJc w:val="left"/>
      <w:pPr>
        <w:tabs>
          <w:tab w:val="num" w:pos="4320"/>
        </w:tabs>
        <w:ind w:left="4320" w:hanging="360"/>
      </w:pPr>
      <w:rPr>
        <w:rFonts w:ascii="Times New Roman" w:hAnsi="Times New Roman" w:hint="default"/>
      </w:rPr>
    </w:lvl>
    <w:lvl w:ilvl="6" w:tplc="B2A018D6" w:tentative="1">
      <w:start w:val="1"/>
      <w:numFmt w:val="bullet"/>
      <w:lvlText w:val="•"/>
      <w:lvlJc w:val="left"/>
      <w:pPr>
        <w:tabs>
          <w:tab w:val="num" w:pos="5040"/>
        </w:tabs>
        <w:ind w:left="5040" w:hanging="360"/>
      </w:pPr>
      <w:rPr>
        <w:rFonts w:ascii="Times New Roman" w:hAnsi="Times New Roman" w:hint="default"/>
      </w:rPr>
    </w:lvl>
    <w:lvl w:ilvl="7" w:tplc="4BD22904" w:tentative="1">
      <w:start w:val="1"/>
      <w:numFmt w:val="bullet"/>
      <w:lvlText w:val="•"/>
      <w:lvlJc w:val="left"/>
      <w:pPr>
        <w:tabs>
          <w:tab w:val="num" w:pos="5760"/>
        </w:tabs>
        <w:ind w:left="5760" w:hanging="360"/>
      </w:pPr>
      <w:rPr>
        <w:rFonts w:ascii="Times New Roman" w:hAnsi="Times New Roman" w:hint="default"/>
      </w:rPr>
    </w:lvl>
    <w:lvl w:ilvl="8" w:tplc="E1F893B6" w:tentative="1">
      <w:start w:val="1"/>
      <w:numFmt w:val="bullet"/>
      <w:lvlText w:val="•"/>
      <w:lvlJc w:val="left"/>
      <w:pPr>
        <w:tabs>
          <w:tab w:val="num" w:pos="6480"/>
        </w:tabs>
        <w:ind w:left="6480" w:hanging="360"/>
      </w:pPr>
      <w:rPr>
        <w:rFonts w:ascii="Times New Roman" w:hAnsi="Times New Roman" w:hint="default"/>
      </w:rPr>
    </w:lvl>
  </w:abstractNum>
  <w:abstractNum w:abstractNumId="6">
    <w:nsid w:val="512D778E"/>
    <w:multiLevelType w:val="hybridMultilevel"/>
    <w:tmpl w:val="30DE0DD6"/>
    <w:lvl w:ilvl="0" w:tplc="A5309058">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81DC7C30" w:tentative="1">
      <w:start w:val="1"/>
      <w:numFmt w:val="bullet"/>
      <w:lvlText w:val="•"/>
      <w:lvlJc w:val="left"/>
      <w:pPr>
        <w:tabs>
          <w:tab w:val="num" w:pos="2160"/>
        </w:tabs>
        <w:ind w:left="2160" w:hanging="360"/>
      </w:pPr>
      <w:rPr>
        <w:rFonts w:ascii="Times New Roman" w:hAnsi="Times New Roman" w:hint="default"/>
      </w:rPr>
    </w:lvl>
    <w:lvl w:ilvl="3" w:tplc="CB5AC5D0" w:tentative="1">
      <w:start w:val="1"/>
      <w:numFmt w:val="bullet"/>
      <w:lvlText w:val="•"/>
      <w:lvlJc w:val="left"/>
      <w:pPr>
        <w:tabs>
          <w:tab w:val="num" w:pos="2880"/>
        </w:tabs>
        <w:ind w:left="2880" w:hanging="360"/>
      </w:pPr>
      <w:rPr>
        <w:rFonts w:ascii="Times New Roman" w:hAnsi="Times New Roman" w:hint="default"/>
      </w:rPr>
    </w:lvl>
    <w:lvl w:ilvl="4" w:tplc="720C9DD6" w:tentative="1">
      <w:start w:val="1"/>
      <w:numFmt w:val="bullet"/>
      <w:lvlText w:val="•"/>
      <w:lvlJc w:val="left"/>
      <w:pPr>
        <w:tabs>
          <w:tab w:val="num" w:pos="3600"/>
        </w:tabs>
        <w:ind w:left="3600" w:hanging="360"/>
      </w:pPr>
      <w:rPr>
        <w:rFonts w:ascii="Times New Roman" w:hAnsi="Times New Roman" w:hint="default"/>
      </w:rPr>
    </w:lvl>
    <w:lvl w:ilvl="5" w:tplc="9F5AED30" w:tentative="1">
      <w:start w:val="1"/>
      <w:numFmt w:val="bullet"/>
      <w:lvlText w:val="•"/>
      <w:lvlJc w:val="left"/>
      <w:pPr>
        <w:tabs>
          <w:tab w:val="num" w:pos="4320"/>
        </w:tabs>
        <w:ind w:left="4320" w:hanging="360"/>
      </w:pPr>
      <w:rPr>
        <w:rFonts w:ascii="Times New Roman" w:hAnsi="Times New Roman" w:hint="default"/>
      </w:rPr>
    </w:lvl>
    <w:lvl w:ilvl="6" w:tplc="CF2E9568" w:tentative="1">
      <w:start w:val="1"/>
      <w:numFmt w:val="bullet"/>
      <w:lvlText w:val="•"/>
      <w:lvlJc w:val="left"/>
      <w:pPr>
        <w:tabs>
          <w:tab w:val="num" w:pos="5040"/>
        </w:tabs>
        <w:ind w:left="5040" w:hanging="360"/>
      </w:pPr>
      <w:rPr>
        <w:rFonts w:ascii="Times New Roman" w:hAnsi="Times New Roman" w:hint="default"/>
      </w:rPr>
    </w:lvl>
    <w:lvl w:ilvl="7" w:tplc="609A4F88" w:tentative="1">
      <w:start w:val="1"/>
      <w:numFmt w:val="bullet"/>
      <w:lvlText w:val="•"/>
      <w:lvlJc w:val="left"/>
      <w:pPr>
        <w:tabs>
          <w:tab w:val="num" w:pos="5760"/>
        </w:tabs>
        <w:ind w:left="5760" w:hanging="360"/>
      </w:pPr>
      <w:rPr>
        <w:rFonts w:ascii="Times New Roman" w:hAnsi="Times New Roman" w:hint="default"/>
      </w:rPr>
    </w:lvl>
    <w:lvl w:ilvl="8" w:tplc="6D2EEDE8" w:tentative="1">
      <w:start w:val="1"/>
      <w:numFmt w:val="bullet"/>
      <w:lvlText w:val="•"/>
      <w:lvlJc w:val="left"/>
      <w:pPr>
        <w:tabs>
          <w:tab w:val="num" w:pos="6480"/>
        </w:tabs>
        <w:ind w:left="6480" w:hanging="360"/>
      </w:pPr>
      <w:rPr>
        <w:rFonts w:ascii="Times New Roman" w:hAnsi="Times New Roman" w:hint="default"/>
      </w:rPr>
    </w:lvl>
  </w:abstractNum>
  <w:abstractNum w:abstractNumId="7">
    <w:nsid w:val="652E5C01"/>
    <w:multiLevelType w:val="hybridMultilevel"/>
    <w:tmpl w:val="BBE005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6A05525"/>
    <w:multiLevelType w:val="multilevel"/>
    <w:tmpl w:val="2AF43FCE"/>
    <w:lvl w:ilvl="0">
      <w:start w:val="1"/>
      <w:numFmt w:val="decimal"/>
      <w:pStyle w:val="LGListNumber"/>
      <w:lvlText w:val="%1."/>
      <w:lvlJc w:val="left"/>
      <w:pPr>
        <w:tabs>
          <w:tab w:val="num" w:pos="720"/>
        </w:tabs>
        <w:ind w:left="720" w:hanging="720"/>
      </w:pPr>
      <w:rPr>
        <w:rFonts w:hint="default"/>
      </w:rPr>
    </w:lvl>
    <w:lvl w:ilvl="1">
      <w:start w:val="1"/>
      <w:numFmt w:val="lowerLetter"/>
      <w:pStyle w:val="LGListNumber1"/>
      <w:lvlText w:val="%2."/>
      <w:lvlJc w:val="left"/>
      <w:pPr>
        <w:tabs>
          <w:tab w:val="num" w:pos="1440"/>
        </w:tabs>
        <w:ind w:left="1440" w:hanging="720"/>
      </w:pPr>
      <w:rPr>
        <w:rFonts w:hint="default"/>
      </w:rPr>
    </w:lvl>
    <w:lvl w:ilvl="2">
      <w:start w:val="1"/>
      <w:numFmt w:val="lowerRoman"/>
      <w:pStyle w:val="LGListNumber2"/>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4"/>
  </w:num>
  <w:num w:numId="3">
    <w:abstractNumId w:val="4"/>
  </w:num>
  <w:num w:numId="4">
    <w:abstractNumId w:val="4"/>
  </w:num>
  <w:num w:numId="5">
    <w:abstractNumId w:val="0"/>
  </w:num>
  <w:num w:numId="6">
    <w:abstractNumId w:val="8"/>
  </w:num>
  <w:num w:numId="7">
    <w:abstractNumId w:val="8"/>
  </w:num>
  <w:num w:numId="8">
    <w:abstractNumId w:val="8"/>
  </w:num>
  <w:num w:numId="9">
    <w:abstractNumId w:val="4"/>
  </w:num>
  <w:num w:numId="10">
    <w:abstractNumId w:val="4"/>
  </w:num>
  <w:num w:numId="11">
    <w:abstractNumId w:val="4"/>
  </w:num>
  <w:num w:numId="12">
    <w:abstractNumId w:val="8"/>
  </w:num>
  <w:num w:numId="13">
    <w:abstractNumId w:val="8"/>
  </w:num>
  <w:num w:numId="14">
    <w:abstractNumId w:val="8"/>
  </w:num>
  <w:num w:numId="15">
    <w:abstractNumId w:val="3"/>
  </w:num>
  <w:num w:numId="16">
    <w:abstractNumId w:val="7"/>
  </w:num>
  <w:num w:numId="17">
    <w:abstractNumId w:val="6"/>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removePersonalInformation/>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C5"/>
    <w:rsid w:val="00003757"/>
    <w:rsid w:val="000139C3"/>
    <w:rsid w:val="0003431D"/>
    <w:rsid w:val="00043F41"/>
    <w:rsid w:val="00051388"/>
    <w:rsid w:val="00056BC7"/>
    <w:rsid w:val="00087A7C"/>
    <w:rsid w:val="000C7CD2"/>
    <w:rsid w:val="000F4192"/>
    <w:rsid w:val="00115CC1"/>
    <w:rsid w:val="00115EE8"/>
    <w:rsid w:val="00160A31"/>
    <w:rsid w:val="00180CCA"/>
    <w:rsid w:val="00216724"/>
    <w:rsid w:val="00216950"/>
    <w:rsid w:val="002462AC"/>
    <w:rsid w:val="0024758C"/>
    <w:rsid w:val="0025161A"/>
    <w:rsid w:val="00255252"/>
    <w:rsid w:val="002C1C44"/>
    <w:rsid w:val="002C6286"/>
    <w:rsid w:val="0039187C"/>
    <w:rsid w:val="003A1E6E"/>
    <w:rsid w:val="003B3045"/>
    <w:rsid w:val="003D3AAD"/>
    <w:rsid w:val="00401E62"/>
    <w:rsid w:val="00421B32"/>
    <w:rsid w:val="004C2BBA"/>
    <w:rsid w:val="004E58BF"/>
    <w:rsid w:val="005112CE"/>
    <w:rsid w:val="00511404"/>
    <w:rsid w:val="00516F10"/>
    <w:rsid w:val="00633105"/>
    <w:rsid w:val="0064327B"/>
    <w:rsid w:val="00661162"/>
    <w:rsid w:val="006B51E8"/>
    <w:rsid w:val="006D4C77"/>
    <w:rsid w:val="006F1CB3"/>
    <w:rsid w:val="006F2235"/>
    <w:rsid w:val="00707A50"/>
    <w:rsid w:val="007129FC"/>
    <w:rsid w:val="00751FBC"/>
    <w:rsid w:val="00767E0B"/>
    <w:rsid w:val="00780901"/>
    <w:rsid w:val="007947AD"/>
    <w:rsid w:val="00794A5E"/>
    <w:rsid w:val="007A5383"/>
    <w:rsid w:val="007B11C2"/>
    <w:rsid w:val="007B66EE"/>
    <w:rsid w:val="007E3F48"/>
    <w:rsid w:val="007F4BF9"/>
    <w:rsid w:val="0080794E"/>
    <w:rsid w:val="00893329"/>
    <w:rsid w:val="008C5E15"/>
    <w:rsid w:val="009057C6"/>
    <w:rsid w:val="00922762"/>
    <w:rsid w:val="00926F27"/>
    <w:rsid w:val="0095051F"/>
    <w:rsid w:val="00970770"/>
    <w:rsid w:val="00975917"/>
    <w:rsid w:val="00981C0B"/>
    <w:rsid w:val="009931B2"/>
    <w:rsid w:val="009B627B"/>
    <w:rsid w:val="00A3257C"/>
    <w:rsid w:val="00A41D97"/>
    <w:rsid w:val="00AC4B5C"/>
    <w:rsid w:val="00AF2A30"/>
    <w:rsid w:val="00B33617"/>
    <w:rsid w:val="00B66864"/>
    <w:rsid w:val="00B82EA4"/>
    <w:rsid w:val="00C07C49"/>
    <w:rsid w:val="00C37D68"/>
    <w:rsid w:val="00C71956"/>
    <w:rsid w:val="00C96129"/>
    <w:rsid w:val="00CB1100"/>
    <w:rsid w:val="00CB20BC"/>
    <w:rsid w:val="00CD0CCC"/>
    <w:rsid w:val="00CF042F"/>
    <w:rsid w:val="00CF7B8F"/>
    <w:rsid w:val="00D06CDC"/>
    <w:rsid w:val="00D321B5"/>
    <w:rsid w:val="00D514B2"/>
    <w:rsid w:val="00D637E9"/>
    <w:rsid w:val="00D80837"/>
    <w:rsid w:val="00DA0780"/>
    <w:rsid w:val="00DC54EC"/>
    <w:rsid w:val="00DE33D0"/>
    <w:rsid w:val="00E735D8"/>
    <w:rsid w:val="00E77B56"/>
    <w:rsid w:val="00E87975"/>
    <w:rsid w:val="00F115AB"/>
    <w:rsid w:val="00F27AA4"/>
    <w:rsid w:val="00F5093A"/>
    <w:rsid w:val="00F64335"/>
    <w:rsid w:val="00F70CC5"/>
    <w:rsid w:val="00F86DD7"/>
    <w:rsid w:val="00FA2856"/>
    <w:rsid w:val="00FA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schemas-westgroup-com/westlawcitation" w:name="typecas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07C49"/>
  </w:style>
  <w:style w:type="paragraph" w:styleId="Heading1">
    <w:name w:val="heading 1"/>
    <w:basedOn w:val="Normal"/>
    <w:next w:val="Normal"/>
    <w:link w:val="Heading1Char"/>
    <w:qFormat/>
    <w:rsid w:val="00C07C49"/>
    <w:pPr>
      <w:keepNext/>
      <w:numPr>
        <w:numId w:val="15"/>
      </w:numPr>
      <w:spacing w:after="240"/>
      <w:jc w:val="center"/>
      <w:outlineLvl w:val="0"/>
    </w:pPr>
    <w:rPr>
      <w:rFonts w:ascii="Times New Roman Bold" w:eastAsiaTheme="majorEastAsia" w:hAnsi="Times New Roman Bold" w:cs="Arial"/>
      <w:b/>
      <w:bCs/>
      <w:caps/>
      <w:kern w:val="32"/>
    </w:rPr>
  </w:style>
  <w:style w:type="paragraph" w:styleId="Heading2">
    <w:name w:val="heading 2"/>
    <w:basedOn w:val="Normal"/>
    <w:next w:val="Normal"/>
    <w:link w:val="Heading2Char"/>
    <w:qFormat/>
    <w:rsid w:val="00C07C49"/>
    <w:pPr>
      <w:keepNext/>
      <w:numPr>
        <w:ilvl w:val="1"/>
        <w:numId w:val="15"/>
      </w:numPr>
      <w:spacing w:after="240"/>
      <w:outlineLvl w:val="1"/>
    </w:pPr>
    <w:rPr>
      <w:rFonts w:ascii="Times New Roman Bold" w:eastAsiaTheme="majorEastAsia" w:hAnsi="Times New Roman Bold" w:cs="Arial"/>
      <w:b/>
      <w:bCs/>
      <w:iCs/>
      <w:szCs w:val="28"/>
    </w:rPr>
  </w:style>
  <w:style w:type="paragraph" w:styleId="Heading3">
    <w:name w:val="heading 3"/>
    <w:basedOn w:val="Normal"/>
    <w:next w:val="Normal"/>
    <w:link w:val="Heading3Char"/>
    <w:qFormat/>
    <w:rsid w:val="00C07C49"/>
    <w:pPr>
      <w:keepNext/>
      <w:numPr>
        <w:ilvl w:val="2"/>
        <w:numId w:val="15"/>
      </w:numPr>
      <w:spacing w:after="240"/>
      <w:outlineLvl w:val="2"/>
    </w:pPr>
    <w:rPr>
      <w:rFonts w:eastAsiaTheme="majorEastAsia" w:cs="Arial"/>
      <w:b/>
      <w:bCs/>
      <w:szCs w:val="26"/>
    </w:rPr>
  </w:style>
  <w:style w:type="paragraph" w:styleId="Heading4">
    <w:name w:val="heading 4"/>
    <w:basedOn w:val="Normal"/>
    <w:next w:val="Normal"/>
    <w:link w:val="Heading4Char"/>
    <w:qFormat/>
    <w:rsid w:val="00C07C49"/>
    <w:pPr>
      <w:keepNext/>
      <w:numPr>
        <w:ilvl w:val="3"/>
        <w:numId w:val="15"/>
      </w:numPr>
      <w:spacing w:before="240" w:after="60"/>
      <w:outlineLvl w:val="3"/>
    </w:pPr>
    <w:rPr>
      <w:rFonts w:eastAsiaTheme="majorEastAsia" w:cstheme="majorBidi"/>
      <w:b/>
      <w:bCs/>
      <w:sz w:val="28"/>
      <w:szCs w:val="28"/>
    </w:rPr>
  </w:style>
  <w:style w:type="paragraph" w:styleId="Heading5">
    <w:name w:val="heading 5"/>
    <w:basedOn w:val="Normal"/>
    <w:next w:val="Normal"/>
    <w:link w:val="Heading5Char"/>
    <w:qFormat/>
    <w:rsid w:val="00C07C49"/>
    <w:pPr>
      <w:numPr>
        <w:ilvl w:val="4"/>
        <w:numId w:val="15"/>
      </w:num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qFormat/>
    <w:rsid w:val="00C07C49"/>
    <w:pPr>
      <w:numPr>
        <w:ilvl w:val="5"/>
        <w:numId w:val="15"/>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qFormat/>
    <w:rsid w:val="00C07C49"/>
    <w:pPr>
      <w:numPr>
        <w:ilvl w:val="6"/>
        <w:numId w:val="15"/>
      </w:numPr>
      <w:spacing w:before="240" w:after="60"/>
      <w:outlineLvl w:val="6"/>
    </w:pPr>
    <w:rPr>
      <w:rFonts w:eastAsiaTheme="majorEastAsia" w:cstheme="majorBidi"/>
    </w:rPr>
  </w:style>
  <w:style w:type="paragraph" w:styleId="Heading8">
    <w:name w:val="heading 8"/>
    <w:basedOn w:val="Normal"/>
    <w:next w:val="Normal"/>
    <w:link w:val="Heading8Char"/>
    <w:qFormat/>
    <w:rsid w:val="00C07C49"/>
    <w:pPr>
      <w:numPr>
        <w:ilvl w:val="7"/>
        <w:numId w:val="15"/>
      </w:numPr>
      <w:spacing w:before="240" w:after="60"/>
      <w:outlineLvl w:val="7"/>
    </w:pPr>
    <w:rPr>
      <w:rFonts w:eastAsiaTheme="majorEastAsia" w:cstheme="majorBidi"/>
      <w:i/>
      <w:iCs/>
    </w:rPr>
  </w:style>
  <w:style w:type="paragraph" w:styleId="Heading9">
    <w:name w:val="heading 9"/>
    <w:basedOn w:val="Normal"/>
    <w:next w:val="Normal"/>
    <w:link w:val="Heading9Char"/>
    <w:qFormat/>
    <w:rsid w:val="00C07C49"/>
    <w:pPr>
      <w:numPr>
        <w:ilvl w:val="8"/>
        <w:numId w:val="15"/>
      </w:num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864"/>
    <w:rPr>
      <w:color w:val="0000FF" w:themeColor="hyperlink"/>
      <w:u w:val="single"/>
    </w:rPr>
  </w:style>
  <w:style w:type="paragraph" w:customStyle="1" w:styleId="LGAnswer">
    <w:name w:val="LG Answer"/>
    <w:basedOn w:val="Normal"/>
    <w:next w:val="Normal"/>
    <w:qFormat/>
    <w:rsid w:val="00C07C49"/>
    <w:pPr>
      <w:spacing w:after="240" w:line="480" w:lineRule="auto"/>
    </w:pPr>
    <w:rPr>
      <w:rFonts w:eastAsia="Times New Roman"/>
    </w:rPr>
  </w:style>
  <w:style w:type="paragraph" w:customStyle="1" w:styleId="LGBlockText">
    <w:name w:val="LG BlockText"/>
    <w:basedOn w:val="BlockText"/>
    <w:next w:val="Normal"/>
    <w:qFormat/>
    <w:rsid w:val="00C07C49"/>
    <w:pPr>
      <w:pBdr>
        <w:top w:val="none" w:sz="0" w:space="0" w:color="auto"/>
        <w:left w:val="none" w:sz="0" w:space="0" w:color="auto"/>
        <w:bottom w:val="none" w:sz="0" w:space="0" w:color="auto"/>
        <w:right w:val="none" w:sz="0" w:space="0" w:color="auto"/>
      </w:pBdr>
      <w:spacing w:after="240"/>
      <w:ind w:left="1440" w:right="1440"/>
      <w:jc w:val="both"/>
    </w:pPr>
    <w:rPr>
      <w:rFonts w:ascii="Times New Roman" w:eastAsia="Times New Roman" w:hAnsi="Times New Roman" w:cs="Times New Roman"/>
      <w:i w:val="0"/>
      <w:iCs w:val="0"/>
      <w:color w:val="000000" w:themeColor="text1"/>
      <w:szCs w:val="20"/>
    </w:rPr>
  </w:style>
  <w:style w:type="paragraph" w:styleId="BlockText">
    <w:name w:val="Block Text"/>
    <w:basedOn w:val="Normal"/>
    <w:uiPriority w:val="99"/>
    <w:semiHidden/>
    <w:unhideWhenUsed/>
    <w:rsid w:val="00C07C4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LGBodyTextDD">
    <w:name w:val="LG BodyTextDD"/>
    <w:basedOn w:val="BodyText"/>
    <w:qFormat/>
    <w:rsid w:val="00C07C49"/>
    <w:pPr>
      <w:tabs>
        <w:tab w:val="left" w:pos="720"/>
      </w:tabs>
      <w:spacing w:after="0" w:line="480" w:lineRule="auto"/>
      <w:ind w:firstLine="720"/>
      <w:jc w:val="both"/>
    </w:pPr>
    <w:rPr>
      <w:rFonts w:eastAsia="Times New Roman"/>
      <w:szCs w:val="20"/>
    </w:rPr>
  </w:style>
  <w:style w:type="paragraph" w:styleId="BodyText">
    <w:name w:val="Body Text"/>
    <w:basedOn w:val="Normal"/>
    <w:link w:val="BodyTextChar"/>
    <w:uiPriority w:val="99"/>
    <w:semiHidden/>
    <w:unhideWhenUsed/>
    <w:rsid w:val="00C07C49"/>
    <w:pPr>
      <w:spacing w:after="120"/>
    </w:pPr>
  </w:style>
  <w:style w:type="character" w:customStyle="1" w:styleId="BodyTextChar">
    <w:name w:val="Body Text Char"/>
    <w:basedOn w:val="DefaultParagraphFont"/>
    <w:link w:val="BodyText"/>
    <w:uiPriority w:val="99"/>
    <w:semiHidden/>
    <w:rsid w:val="00C07C49"/>
  </w:style>
  <w:style w:type="paragraph" w:customStyle="1" w:styleId="LGBodyTextSS">
    <w:name w:val="LG BodyTextSS"/>
    <w:basedOn w:val="BodyText"/>
    <w:qFormat/>
    <w:rsid w:val="00C07C49"/>
    <w:pPr>
      <w:tabs>
        <w:tab w:val="left" w:pos="720"/>
      </w:tabs>
      <w:spacing w:after="240"/>
      <w:ind w:firstLine="720"/>
      <w:jc w:val="both"/>
    </w:pPr>
    <w:rPr>
      <w:rFonts w:eastAsia="Times New Roman"/>
      <w:szCs w:val="20"/>
    </w:rPr>
  </w:style>
  <w:style w:type="paragraph" w:customStyle="1" w:styleId="LGCaption">
    <w:name w:val="LG Caption"/>
    <w:basedOn w:val="Caption"/>
    <w:next w:val="BodyText"/>
    <w:qFormat/>
    <w:rsid w:val="00C07C49"/>
    <w:pPr>
      <w:spacing w:after="240"/>
      <w:jc w:val="center"/>
    </w:pPr>
    <w:rPr>
      <w:rFonts w:ascii="Times New Roman Bold" w:eastAsia="Times New Roman" w:hAnsi="Times New Roman Bold"/>
      <w:b w:val="0"/>
      <w:bCs w:val="0"/>
      <w:caps/>
      <w:color w:val="000000" w:themeColor="text1"/>
      <w:sz w:val="24"/>
      <w:szCs w:val="20"/>
    </w:rPr>
  </w:style>
  <w:style w:type="paragraph" w:styleId="Caption">
    <w:name w:val="caption"/>
    <w:basedOn w:val="Normal"/>
    <w:next w:val="Normal"/>
    <w:uiPriority w:val="35"/>
    <w:semiHidden/>
    <w:unhideWhenUsed/>
    <w:rsid w:val="00C07C49"/>
    <w:pPr>
      <w:spacing w:after="200"/>
    </w:pPr>
    <w:rPr>
      <w:b/>
      <w:bCs/>
      <w:color w:val="4F81BD" w:themeColor="accent1"/>
      <w:sz w:val="18"/>
      <w:szCs w:val="18"/>
    </w:rPr>
  </w:style>
  <w:style w:type="paragraph" w:customStyle="1" w:styleId="LGFiledisk">
    <w:name w:val="LG Filedisk"/>
    <w:basedOn w:val="Normal"/>
    <w:qFormat/>
    <w:rsid w:val="00C07C49"/>
    <w:pPr>
      <w:tabs>
        <w:tab w:val="left" w:pos="720"/>
        <w:tab w:val="left" w:pos="1440"/>
        <w:tab w:val="left" w:pos="2160"/>
        <w:tab w:val="left" w:pos="2880"/>
        <w:tab w:val="left" w:pos="3600"/>
        <w:tab w:val="left" w:pos="4320"/>
        <w:tab w:val="left" w:pos="5040"/>
        <w:tab w:val="left" w:pos="5760"/>
        <w:tab w:val="left" w:pos="6480"/>
      </w:tabs>
      <w:jc w:val="both"/>
    </w:pPr>
    <w:rPr>
      <w:rFonts w:eastAsia="Times New Roman"/>
      <w:szCs w:val="20"/>
    </w:rPr>
  </w:style>
  <w:style w:type="paragraph" w:customStyle="1" w:styleId="LGFileIndex">
    <w:name w:val="LG FileIndex"/>
    <w:basedOn w:val="Normal"/>
    <w:qFormat/>
    <w:rsid w:val="00C07C49"/>
    <w:pPr>
      <w:tabs>
        <w:tab w:val="left" w:pos="720"/>
        <w:tab w:val="left" w:pos="1440"/>
        <w:tab w:val="left" w:pos="2160"/>
        <w:tab w:val="left" w:pos="2880"/>
        <w:tab w:val="left" w:pos="3600"/>
        <w:tab w:val="left" w:pos="4320"/>
        <w:tab w:val="left" w:pos="5040"/>
      </w:tabs>
      <w:jc w:val="both"/>
    </w:pPr>
    <w:rPr>
      <w:rFonts w:eastAsia="Times New Roman"/>
      <w:szCs w:val="20"/>
    </w:rPr>
  </w:style>
  <w:style w:type="paragraph" w:customStyle="1" w:styleId="LGFooter">
    <w:name w:val="LG Footer"/>
    <w:basedOn w:val="Footer"/>
    <w:next w:val="LGBodyTextSS"/>
    <w:qFormat/>
    <w:rsid w:val="00C07C49"/>
    <w:pPr>
      <w:tabs>
        <w:tab w:val="clear" w:pos="4680"/>
        <w:tab w:val="clear" w:pos="9360"/>
        <w:tab w:val="center" w:pos="4320"/>
        <w:tab w:val="right" w:pos="8640"/>
      </w:tabs>
      <w:spacing w:before="120"/>
      <w:jc w:val="both"/>
    </w:pPr>
    <w:rPr>
      <w:rFonts w:eastAsia="Times New Roman"/>
      <w:sz w:val="20"/>
      <w:szCs w:val="20"/>
    </w:rPr>
  </w:style>
  <w:style w:type="paragraph" w:styleId="Footer">
    <w:name w:val="footer"/>
    <w:basedOn w:val="Normal"/>
    <w:link w:val="FooterChar"/>
    <w:uiPriority w:val="99"/>
    <w:unhideWhenUsed/>
    <w:rsid w:val="00C07C49"/>
    <w:pPr>
      <w:tabs>
        <w:tab w:val="center" w:pos="4680"/>
        <w:tab w:val="right" w:pos="9360"/>
      </w:tabs>
    </w:pPr>
  </w:style>
  <w:style w:type="character" w:customStyle="1" w:styleId="FooterChar">
    <w:name w:val="Footer Char"/>
    <w:basedOn w:val="DefaultParagraphFont"/>
    <w:link w:val="Footer"/>
    <w:uiPriority w:val="99"/>
    <w:rsid w:val="00C07C49"/>
  </w:style>
  <w:style w:type="paragraph" w:customStyle="1" w:styleId="LGHeader">
    <w:name w:val="LG Header"/>
    <w:basedOn w:val="Header"/>
    <w:next w:val="LGBodyTextSS"/>
    <w:qFormat/>
    <w:rsid w:val="00C07C49"/>
    <w:pPr>
      <w:tabs>
        <w:tab w:val="clear" w:pos="4680"/>
        <w:tab w:val="clear" w:pos="9360"/>
        <w:tab w:val="center" w:pos="4320"/>
        <w:tab w:val="right" w:pos="8640"/>
      </w:tabs>
      <w:jc w:val="both"/>
    </w:pPr>
    <w:rPr>
      <w:rFonts w:eastAsia="Times New Roman"/>
      <w:szCs w:val="20"/>
    </w:rPr>
  </w:style>
  <w:style w:type="paragraph" w:styleId="Header">
    <w:name w:val="header"/>
    <w:basedOn w:val="Normal"/>
    <w:link w:val="HeaderChar"/>
    <w:uiPriority w:val="99"/>
    <w:unhideWhenUsed/>
    <w:rsid w:val="00C07C49"/>
    <w:pPr>
      <w:tabs>
        <w:tab w:val="center" w:pos="4680"/>
        <w:tab w:val="right" w:pos="9360"/>
      </w:tabs>
    </w:pPr>
  </w:style>
  <w:style w:type="character" w:customStyle="1" w:styleId="HeaderChar">
    <w:name w:val="Header Char"/>
    <w:basedOn w:val="DefaultParagraphFont"/>
    <w:link w:val="Header"/>
    <w:uiPriority w:val="99"/>
    <w:rsid w:val="00C07C49"/>
  </w:style>
  <w:style w:type="paragraph" w:customStyle="1" w:styleId="LGHeading1">
    <w:name w:val="LG Heading1"/>
    <w:basedOn w:val="Heading1"/>
    <w:next w:val="LGBodyTextSS"/>
    <w:qFormat/>
    <w:rsid w:val="00C07C49"/>
    <w:rPr>
      <w:rFonts w:eastAsia="Times New Roman"/>
      <w:caps w:val="0"/>
    </w:rPr>
  </w:style>
  <w:style w:type="character" w:customStyle="1" w:styleId="Heading1Char">
    <w:name w:val="Heading 1 Char"/>
    <w:basedOn w:val="DefaultParagraphFont"/>
    <w:link w:val="Heading1"/>
    <w:rsid w:val="00C07C49"/>
    <w:rPr>
      <w:rFonts w:ascii="Times New Roman Bold" w:eastAsiaTheme="majorEastAsia" w:hAnsi="Times New Roman Bold" w:cs="Arial"/>
      <w:b/>
      <w:bCs/>
      <w:caps/>
      <w:kern w:val="32"/>
    </w:rPr>
  </w:style>
  <w:style w:type="paragraph" w:customStyle="1" w:styleId="LGHeading2">
    <w:name w:val="LG Heading2"/>
    <w:basedOn w:val="Heading2"/>
    <w:next w:val="LGBodyTextSS"/>
    <w:qFormat/>
    <w:rsid w:val="00CD0CCC"/>
    <w:rPr>
      <w:rFonts w:eastAsia="Times New Roman"/>
      <w:szCs w:val="24"/>
    </w:rPr>
  </w:style>
  <w:style w:type="character" w:customStyle="1" w:styleId="Heading2Char">
    <w:name w:val="Heading 2 Char"/>
    <w:basedOn w:val="DefaultParagraphFont"/>
    <w:link w:val="Heading2"/>
    <w:rsid w:val="00C07C49"/>
    <w:rPr>
      <w:rFonts w:ascii="Times New Roman Bold" w:eastAsiaTheme="majorEastAsia" w:hAnsi="Times New Roman Bold" w:cs="Arial"/>
      <w:b/>
      <w:bCs/>
      <w:iCs/>
      <w:szCs w:val="28"/>
    </w:rPr>
  </w:style>
  <w:style w:type="paragraph" w:customStyle="1" w:styleId="LGHeading3">
    <w:name w:val="LG Heading3"/>
    <w:basedOn w:val="Heading3"/>
    <w:next w:val="LGBodyTextSS"/>
    <w:qFormat/>
    <w:rsid w:val="00C07C49"/>
    <w:rPr>
      <w:rFonts w:eastAsia="Times New Roman"/>
    </w:rPr>
  </w:style>
  <w:style w:type="character" w:customStyle="1" w:styleId="Heading3Char">
    <w:name w:val="Heading 3 Char"/>
    <w:basedOn w:val="DefaultParagraphFont"/>
    <w:link w:val="Heading3"/>
    <w:rsid w:val="00C07C49"/>
    <w:rPr>
      <w:rFonts w:eastAsiaTheme="majorEastAsia" w:cs="Arial"/>
      <w:b/>
      <w:bCs/>
      <w:szCs w:val="26"/>
    </w:rPr>
  </w:style>
  <w:style w:type="paragraph" w:customStyle="1" w:styleId="LGIndentDD">
    <w:name w:val="LG Indent DD"/>
    <w:basedOn w:val="BodyTextFirstIndent"/>
    <w:next w:val="Normal"/>
    <w:qFormat/>
    <w:rsid w:val="00C07C49"/>
    <w:pPr>
      <w:tabs>
        <w:tab w:val="left" w:pos="720"/>
      </w:tabs>
      <w:spacing w:line="480" w:lineRule="auto"/>
      <w:ind w:left="720" w:firstLine="720"/>
      <w:jc w:val="both"/>
    </w:pPr>
    <w:rPr>
      <w:rFonts w:eastAsia="Times New Roman"/>
      <w:szCs w:val="20"/>
    </w:rPr>
  </w:style>
  <w:style w:type="paragraph" w:styleId="BodyTextFirstIndent">
    <w:name w:val="Body Text First Indent"/>
    <w:basedOn w:val="BodyText"/>
    <w:link w:val="BodyTextFirstIndentChar"/>
    <w:uiPriority w:val="99"/>
    <w:semiHidden/>
    <w:unhideWhenUsed/>
    <w:rsid w:val="00C07C49"/>
    <w:pPr>
      <w:spacing w:after="0"/>
      <w:ind w:firstLine="360"/>
    </w:pPr>
  </w:style>
  <w:style w:type="character" w:customStyle="1" w:styleId="BodyTextFirstIndentChar">
    <w:name w:val="Body Text First Indent Char"/>
    <w:basedOn w:val="BodyTextChar"/>
    <w:link w:val="BodyTextFirstIndent"/>
    <w:uiPriority w:val="99"/>
    <w:semiHidden/>
    <w:rsid w:val="00C07C49"/>
  </w:style>
  <w:style w:type="paragraph" w:customStyle="1" w:styleId="LGIndentSS">
    <w:name w:val="LG Indent SS"/>
    <w:basedOn w:val="BodyTextFirstIndent"/>
    <w:next w:val="Normal"/>
    <w:qFormat/>
    <w:rsid w:val="00C07C49"/>
    <w:pPr>
      <w:tabs>
        <w:tab w:val="left" w:pos="720"/>
      </w:tabs>
      <w:spacing w:line="480" w:lineRule="auto"/>
      <w:ind w:left="720" w:firstLine="720"/>
      <w:jc w:val="both"/>
    </w:pPr>
    <w:rPr>
      <w:rFonts w:eastAsia="Times New Roman"/>
      <w:szCs w:val="20"/>
    </w:rPr>
  </w:style>
  <w:style w:type="paragraph" w:customStyle="1" w:styleId="LGListBullet">
    <w:name w:val="LG List Bullet"/>
    <w:basedOn w:val="ListBullet"/>
    <w:qFormat/>
    <w:rsid w:val="00C07C49"/>
    <w:pPr>
      <w:numPr>
        <w:numId w:val="11"/>
      </w:numPr>
      <w:contextualSpacing w:val="0"/>
    </w:pPr>
    <w:rPr>
      <w:rFonts w:eastAsia="Times New Roman"/>
    </w:rPr>
  </w:style>
  <w:style w:type="paragraph" w:styleId="ListBullet">
    <w:name w:val="List Bullet"/>
    <w:basedOn w:val="Normal"/>
    <w:uiPriority w:val="99"/>
    <w:semiHidden/>
    <w:unhideWhenUsed/>
    <w:rsid w:val="00C07C49"/>
    <w:pPr>
      <w:numPr>
        <w:numId w:val="1"/>
      </w:numPr>
      <w:contextualSpacing/>
    </w:pPr>
  </w:style>
  <w:style w:type="paragraph" w:customStyle="1" w:styleId="LGListBullet1">
    <w:name w:val="LG List Bullet1"/>
    <w:basedOn w:val="Normal"/>
    <w:qFormat/>
    <w:rsid w:val="00C07C49"/>
    <w:pPr>
      <w:numPr>
        <w:ilvl w:val="1"/>
        <w:numId w:val="11"/>
      </w:numPr>
    </w:pPr>
    <w:rPr>
      <w:rFonts w:eastAsia="Times New Roman"/>
    </w:rPr>
  </w:style>
  <w:style w:type="paragraph" w:customStyle="1" w:styleId="LGListBullet2">
    <w:name w:val="LG List Bullet2"/>
    <w:basedOn w:val="Normal"/>
    <w:qFormat/>
    <w:rsid w:val="00C07C49"/>
    <w:pPr>
      <w:numPr>
        <w:ilvl w:val="2"/>
        <w:numId w:val="11"/>
      </w:numPr>
    </w:pPr>
    <w:rPr>
      <w:rFonts w:eastAsia="Times New Roman"/>
    </w:rPr>
  </w:style>
  <w:style w:type="paragraph" w:customStyle="1" w:styleId="LGListNumber">
    <w:name w:val="LG List Number"/>
    <w:basedOn w:val="ListNumber"/>
    <w:autoRedefine/>
    <w:qFormat/>
    <w:rsid w:val="00C07C49"/>
    <w:pPr>
      <w:numPr>
        <w:numId w:val="14"/>
      </w:numPr>
      <w:contextualSpacing w:val="0"/>
    </w:pPr>
    <w:rPr>
      <w:rFonts w:eastAsia="Times New Roman"/>
    </w:rPr>
  </w:style>
  <w:style w:type="paragraph" w:styleId="ListNumber">
    <w:name w:val="List Number"/>
    <w:basedOn w:val="Normal"/>
    <w:uiPriority w:val="99"/>
    <w:semiHidden/>
    <w:unhideWhenUsed/>
    <w:rsid w:val="00C07C49"/>
    <w:pPr>
      <w:numPr>
        <w:numId w:val="5"/>
      </w:numPr>
      <w:contextualSpacing/>
    </w:pPr>
  </w:style>
  <w:style w:type="paragraph" w:customStyle="1" w:styleId="LGListNumber1">
    <w:name w:val="LG List Number1"/>
    <w:basedOn w:val="Normal"/>
    <w:qFormat/>
    <w:rsid w:val="00C07C49"/>
    <w:pPr>
      <w:numPr>
        <w:ilvl w:val="1"/>
        <w:numId w:val="14"/>
      </w:numPr>
    </w:pPr>
    <w:rPr>
      <w:rFonts w:eastAsia="Times New Roman"/>
    </w:rPr>
  </w:style>
  <w:style w:type="paragraph" w:customStyle="1" w:styleId="LGListNumber2">
    <w:name w:val="LG List Number2"/>
    <w:basedOn w:val="Normal"/>
    <w:qFormat/>
    <w:rsid w:val="00C07C49"/>
    <w:pPr>
      <w:numPr>
        <w:ilvl w:val="2"/>
        <w:numId w:val="14"/>
      </w:numPr>
    </w:pPr>
    <w:rPr>
      <w:rFonts w:eastAsia="Times New Roman"/>
    </w:rPr>
  </w:style>
  <w:style w:type="paragraph" w:customStyle="1" w:styleId="LGPleading">
    <w:name w:val="LG Pleading"/>
    <w:basedOn w:val="Normal"/>
    <w:next w:val="LGBodyTextDD"/>
    <w:qFormat/>
    <w:rsid w:val="00C07C49"/>
    <w:pPr>
      <w:tabs>
        <w:tab w:val="left" w:pos="4680"/>
      </w:tabs>
      <w:spacing w:after="360"/>
    </w:pPr>
    <w:rPr>
      <w:rFonts w:ascii="Times New Roman Bold" w:eastAsia="Times New Roman" w:hAnsi="Times New Roman Bold"/>
      <w:caps/>
      <w:szCs w:val="20"/>
    </w:rPr>
  </w:style>
  <w:style w:type="paragraph" w:customStyle="1" w:styleId="LGPleadingsIndex">
    <w:name w:val="LG Pleadings Index"/>
    <w:basedOn w:val="Normal"/>
    <w:qFormat/>
    <w:rsid w:val="00C07C49"/>
    <w:pPr>
      <w:widowControl w:val="0"/>
      <w:tabs>
        <w:tab w:val="left" w:pos="720"/>
        <w:tab w:val="left" w:pos="1440"/>
        <w:tab w:val="left" w:pos="2160"/>
        <w:tab w:val="left" w:pos="2880"/>
      </w:tabs>
      <w:ind w:left="2880" w:hanging="2880"/>
      <w:jc w:val="both"/>
    </w:pPr>
    <w:rPr>
      <w:rFonts w:eastAsia="Times New Roman"/>
      <w:snapToGrid w:val="0"/>
      <w:szCs w:val="20"/>
    </w:rPr>
  </w:style>
  <w:style w:type="paragraph" w:customStyle="1" w:styleId="PUCFootnote">
    <w:name w:val="PUC Footnote"/>
    <w:basedOn w:val="Normal"/>
    <w:next w:val="Normal"/>
    <w:qFormat/>
    <w:rsid w:val="00C07C49"/>
    <w:pPr>
      <w:widowControl w:val="0"/>
      <w:tabs>
        <w:tab w:val="left" w:pos="1080"/>
      </w:tabs>
      <w:spacing w:after="120" w:line="240" w:lineRule="exact"/>
      <w:ind w:firstLine="720"/>
      <w:jc w:val="both"/>
    </w:pPr>
    <w:rPr>
      <w:rFonts w:eastAsia="Times New Roman"/>
      <w:sz w:val="20"/>
      <w:szCs w:val="20"/>
    </w:rPr>
  </w:style>
  <w:style w:type="paragraph" w:customStyle="1" w:styleId="LGPUCFootnote">
    <w:name w:val="LG PUC Footnote"/>
    <w:basedOn w:val="PUCFootnote"/>
    <w:qFormat/>
    <w:rsid w:val="00C07C49"/>
  </w:style>
  <w:style w:type="paragraph" w:customStyle="1" w:styleId="LGQuestion">
    <w:name w:val="LG Question"/>
    <w:basedOn w:val="Normal"/>
    <w:next w:val="LGAnswer"/>
    <w:qFormat/>
    <w:rsid w:val="00C07C49"/>
    <w:pPr>
      <w:spacing w:after="240" w:line="480" w:lineRule="auto"/>
    </w:pPr>
    <w:rPr>
      <w:rFonts w:eastAsia="Times New Roman"/>
      <w:b/>
    </w:rPr>
  </w:style>
  <w:style w:type="paragraph" w:customStyle="1" w:styleId="LGSignature">
    <w:name w:val="LG Signature"/>
    <w:basedOn w:val="Signature"/>
    <w:next w:val="LGBodyTextSS"/>
    <w:qFormat/>
    <w:rsid w:val="00C07C49"/>
    <w:pPr>
      <w:jc w:val="both"/>
    </w:pPr>
    <w:rPr>
      <w:rFonts w:eastAsia="Times New Roman"/>
      <w:szCs w:val="20"/>
    </w:rPr>
  </w:style>
  <w:style w:type="paragraph" w:styleId="Signature">
    <w:name w:val="Signature"/>
    <w:basedOn w:val="Normal"/>
    <w:link w:val="SignatureChar"/>
    <w:uiPriority w:val="99"/>
    <w:semiHidden/>
    <w:unhideWhenUsed/>
    <w:rsid w:val="00C07C49"/>
    <w:pPr>
      <w:ind w:left="4320"/>
    </w:pPr>
  </w:style>
  <w:style w:type="character" w:customStyle="1" w:styleId="SignatureChar">
    <w:name w:val="Signature Char"/>
    <w:basedOn w:val="DefaultParagraphFont"/>
    <w:link w:val="Signature"/>
    <w:uiPriority w:val="99"/>
    <w:semiHidden/>
    <w:rsid w:val="00C07C49"/>
  </w:style>
  <w:style w:type="paragraph" w:customStyle="1" w:styleId="LGSubtitle">
    <w:name w:val="LG Subtitle"/>
    <w:basedOn w:val="Subtitle"/>
    <w:next w:val="BodyText"/>
    <w:qFormat/>
    <w:rsid w:val="00C07C49"/>
    <w:pPr>
      <w:numPr>
        <w:ilvl w:val="0"/>
      </w:numPr>
      <w:spacing w:after="240"/>
    </w:pPr>
    <w:rPr>
      <w:rFonts w:ascii="Times New Roman Bold" w:eastAsia="Times New Roman" w:hAnsi="Times New Roman Bold" w:cs="Times New Roman"/>
      <w:b/>
      <w:i w:val="0"/>
      <w:iCs w:val="0"/>
      <w:color w:val="000000" w:themeColor="text1"/>
      <w:spacing w:val="0"/>
      <w:szCs w:val="20"/>
      <w:u w:val="single"/>
    </w:rPr>
  </w:style>
  <w:style w:type="paragraph" w:styleId="Subtitle">
    <w:name w:val="Subtitle"/>
    <w:basedOn w:val="Normal"/>
    <w:next w:val="Normal"/>
    <w:link w:val="SubtitleChar"/>
    <w:uiPriority w:val="11"/>
    <w:rsid w:val="00C07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07C49"/>
    <w:rPr>
      <w:rFonts w:asciiTheme="majorHAnsi" w:eastAsiaTheme="majorEastAsia" w:hAnsiTheme="majorHAnsi" w:cstheme="majorBidi"/>
      <w:i/>
      <w:iCs/>
      <w:color w:val="4F81BD" w:themeColor="accent1"/>
      <w:spacing w:val="15"/>
    </w:rPr>
  </w:style>
  <w:style w:type="paragraph" w:customStyle="1" w:styleId="LGTitle">
    <w:name w:val="LG Title"/>
    <w:basedOn w:val="Title"/>
    <w:next w:val="BodyText"/>
    <w:qFormat/>
    <w:rsid w:val="00C07C49"/>
    <w:pPr>
      <w:pBdr>
        <w:bottom w:val="none" w:sz="0" w:space="0" w:color="auto"/>
      </w:pBdr>
      <w:spacing w:after="360"/>
      <w:contextualSpacing w:val="0"/>
      <w:jc w:val="center"/>
      <w:outlineLvl w:val="0"/>
    </w:pPr>
    <w:rPr>
      <w:rFonts w:ascii="Times New Roman" w:eastAsia="Times New Roman" w:hAnsi="Times New Roman" w:cs="Times New Roman"/>
      <w:b/>
      <w:caps/>
      <w:color w:val="000000" w:themeColor="text1"/>
      <w:spacing w:val="0"/>
      <w:kern w:val="0"/>
      <w:sz w:val="24"/>
      <w:szCs w:val="20"/>
    </w:rPr>
  </w:style>
  <w:style w:type="paragraph" w:styleId="Title">
    <w:name w:val="Title"/>
    <w:basedOn w:val="Normal"/>
    <w:next w:val="Normal"/>
    <w:link w:val="TitleChar"/>
    <w:uiPriority w:val="10"/>
    <w:rsid w:val="00C07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7C49"/>
    <w:rPr>
      <w:rFonts w:asciiTheme="majorHAnsi" w:eastAsiaTheme="majorEastAsia" w:hAnsiTheme="majorHAnsi" w:cstheme="majorBidi"/>
      <w:color w:val="17365D" w:themeColor="text2" w:themeShade="BF"/>
      <w:spacing w:val="5"/>
      <w:kern w:val="28"/>
      <w:sz w:val="52"/>
      <w:szCs w:val="52"/>
    </w:rPr>
  </w:style>
  <w:style w:type="paragraph" w:customStyle="1" w:styleId="LGFiledisk0">
    <w:name w:val="LGFiledisk"/>
    <w:basedOn w:val="Normal"/>
    <w:qFormat/>
    <w:rsid w:val="00C07C49"/>
    <w:pPr>
      <w:tabs>
        <w:tab w:val="left" w:pos="720"/>
        <w:tab w:val="left" w:pos="1440"/>
        <w:tab w:val="left" w:pos="2160"/>
        <w:tab w:val="left" w:pos="2880"/>
        <w:tab w:val="left" w:pos="3600"/>
        <w:tab w:val="left" w:pos="4320"/>
        <w:tab w:val="left" w:pos="5040"/>
        <w:tab w:val="left" w:pos="5760"/>
        <w:tab w:val="left" w:pos="6480"/>
      </w:tabs>
      <w:jc w:val="both"/>
    </w:pPr>
    <w:rPr>
      <w:rFonts w:eastAsia="Times New Roman"/>
      <w:szCs w:val="20"/>
    </w:rPr>
  </w:style>
  <w:style w:type="paragraph" w:customStyle="1" w:styleId="LGPleadingsIndex0">
    <w:name w:val="LGPleadings Index"/>
    <w:basedOn w:val="Normal"/>
    <w:qFormat/>
    <w:rsid w:val="00C07C49"/>
    <w:pPr>
      <w:tabs>
        <w:tab w:val="left" w:pos="720"/>
        <w:tab w:val="left" w:pos="1440"/>
        <w:tab w:val="left" w:pos="2160"/>
        <w:tab w:val="left" w:pos="2880"/>
      </w:tabs>
      <w:ind w:left="2880" w:hanging="2880"/>
      <w:jc w:val="both"/>
    </w:pPr>
    <w:rPr>
      <w:rFonts w:eastAsia="Times New Roman"/>
    </w:rPr>
  </w:style>
  <w:style w:type="paragraph" w:customStyle="1" w:styleId="PleadingsIndex">
    <w:name w:val="Pleadings Index"/>
    <w:basedOn w:val="Normal"/>
    <w:qFormat/>
    <w:rsid w:val="00C07C49"/>
    <w:pPr>
      <w:tabs>
        <w:tab w:val="left" w:pos="720"/>
        <w:tab w:val="left" w:pos="1440"/>
        <w:tab w:val="left" w:pos="2160"/>
        <w:tab w:val="left" w:pos="2880"/>
      </w:tabs>
      <w:ind w:left="2880" w:hanging="2880"/>
      <w:jc w:val="both"/>
    </w:pPr>
    <w:rPr>
      <w:rFonts w:eastAsia="Times New Roman"/>
    </w:rPr>
  </w:style>
  <w:style w:type="character" w:customStyle="1" w:styleId="Heading4Char">
    <w:name w:val="Heading 4 Char"/>
    <w:basedOn w:val="DefaultParagraphFont"/>
    <w:link w:val="Heading4"/>
    <w:rsid w:val="00C07C49"/>
    <w:rPr>
      <w:rFonts w:eastAsiaTheme="majorEastAsia" w:cstheme="majorBidi"/>
      <w:b/>
      <w:bCs/>
      <w:sz w:val="28"/>
      <w:szCs w:val="28"/>
    </w:rPr>
  </w:style>
  <w:style w:type="character" w:customStyle="1" w:styleId="Heading5Char">
    <w:name w:val="Heading 5 Char"/>
    <w:basedOn w:val="DefaultParagraphFont"/>
    <w:link w:val="Heading5"/>
    <w:rsid w:val="00C07C49"/>
    <w:rPr>
      <w:rFonts w:eastAsiaTheme="majorEastAsia" w:cstheme="majorBidi"/>
      <w:b/>
      <w:bCs/>
      <w:i/>
      <w:iCs/>
      <w:sz w:val="26"/>
      <w:szCs w:val="26"/>
    </w:rPr>
  </w:style>
  <w:style w:type="character" w:customStyle="1" w:styleId="Heading6Char">
    <w:name w:val="Heading 6 Char"/>
    <w:basedOn w:val="DefaultParagraphFont"/>
    <w:link w:val="Heading6"/>
    <w:rsid w:val="00C07C49"/>
    <w:rPr>
      <w:rFonts w:eastAsiaTheme="majorEastAsia" w:cstheme="majorBidi"/>
      <w:b/>
      <w:bCs/>
      <w:sz w:val="22"/>
      <w:szCs w:val="22"/>
    </w:rPr>
  </w:style>
  <w:style w:type="character" w:customStyle="1" w:styleId="Heading7Char">
    <w:name w:val="Heading 7 Char"/>
    <w:basedOn w:val="DefaultParagraphFont"/>
    <w:link w:val="Heading7"/>
    <w:rsid w:val="00C07C49"/>
    <w:rPr>
      <w:rFonts w:eastAsiaTheme="majorEastAsia" w:cstheme="majorBidi"/>
    </w:rPr>
  </w:style>
  <w:style w:type="character" w:customStyle="1" w:styleId="Heading8Char">
    <w:name w:val="Heading 8 Char"/>
    <w:basedOn w:val="DefaultParagraphFont"/>
    <w:link w:val="Heading8"/>
    <w:rsid w:val="00C07C49"/>
    <w:rPr>
      <w:rFonts w:eastAsiaTheme="majorEastAsia" w:cstheme="majorBidi"/>
      <w:i/>
      <w:iCs/>
    </w:rPr>
  </w:style>
  <w:style w:type="character" w:customStyle="1" w:styleId="Heading9Char">
    <w:name w:val="Heading 9 Char"/>
    <w:basedOn w:val="DefaultParagraphFont"/>
    <w:link w:val="Heading9"/>
    <w:rsid w:val="00C07C49"/>
    <w:rPr>
      <w:rFonts w:ascii="Arial" w:eastAsiaTheme="majorEastAsia" w:hAnsi="Arial" w:cs="Arial"/>
      <w:sz w:val="22"/>
      <w:szCs w:val="22"/>
    </w:rPr>
  </w:style>
  <w:style w:type="paragraph" w:styleId="ListParagraph">
    <w:name w:val="List Paragraph"/>
    <w:basedOn w:val="Normal"/>
    <w:uiPriority w:val="34"/>
    <w:qFormat/>
    <w:rsid w:val="00C07C49"/>
    <w:pPr>
      <w:ind w:left="720"/>
      <w:contextualSpacing/>
    </w:pPr>
    <w:rPr>
      <w:rFonts w:eastAsia="Times New Roman"/>
    </w:rPr>
  </w:style>
  <w:style w:type="paragraph" w:styleId="TOCHeading">
    <w:name w:val="TOC Heading"/>
    <w:basedOn w:val="Heading1"/>
    <w:next w:val="Normal"/>
    <w:uiPriority w:val="39"/>
    <w:semiHidden/>
    <w:unhideWhenUsed/>
    <w:qFormat/>
    <w:rsid w:val="00D514B2"/>
    <w:pPr>
      <w:keepLines/>
      <w:spacing w:before="480" w:after="0"/>
      <w:jc w:val="left"/>
      <w:outlineLvl w:val="9"/>
    </w:pPr>
    <w:rPr>
      <w:rFonts w:ascii="Times New Roman" w:hAnsi="Times New Roman" w:cstheme="majorBidi"/>
      <w:b w:val="0"/>
      <w:caps w:val="0"/>
      <w:color w:val="auto"/>
      <w:kern w:val="0"/>
      <w:szCs w:val="28"/>
    </w:rPr>
  </w:style>
  <w:style w:type="paragraph" w:styleId="FootnoteText">
    <w:name w:val="footnote text"/>
    <w:basedOn w:val="Normal"/>
    <w:link w:val="FootnoteTextChar"/>
    <w:semiHidden/>
    <w:rsid w:val="0025161A"/>
    <w:rPr>
      <w:rFonts w:eastAsia="Times New Roman"/>
      <w:color w:val="auto"/>
      <w:sz w:val="20"/>
      <w:szCs w:val="20"/>
    </w:rPr>
  </w:style>
  <w:style w:type="character" w:customStyle="1" w:styleId="FootnoteTextChar">
    <w:name w:val="Footnote Text Char"/>
    <w:basedOn w:val="DefaultParagraphFont"/>
    <w:link w:val="FootnoteText"/>
    <w:semiHidden/>
    <w:rsid w:val="0025161A"/>
    <w:rPr>
      <w:rFonts w:eastAsia="Times New Roman"/>
      <w:color w:val="auto"/>
      <w:sz w:val="20"/>
      <w:szCs w:val="20"/>
    </w:rPr>
  </w:style>
  <w:style w:type="character" w:styleId="FootnoteReference">
    <w:name w:val="footnote reference"/>
    <w:basedOn w:val="DefaultParagraphFont"/>
    <w:semiHidden/>
    <w:rsid w:val="0025161A"/>
    <w:rPr>
      <w:vertAlign w:val="superscript"/>
    </w:rPr>
  </w:style>
  <w:style w:type="character" w:customStyle="1" w:styleId="DocID">
    <w:name w:val="DocID"/>
    <w:basedOn w:val="DefaultParagraphFont"/>
    <w:rsid w:val="00087A7C"/>
    <w:rPr>
      <w:rFonts w:ascii="Times New Roman" w:hAnsi="Times New Roman" w:cs="Times New Roman"/>
      <w:b w:val="0"/>
      <w:bCs/>
      <w:i w:val="0"/>
      <w:vanish w:val="0"/>
      <w:color w:val="000000"/>
      <w:sz w:val="18"/>
      <w:u w:val="none"/>
    </w:rPr>
  </w:style>
  <w:style w:type="paragraph" w:styleId="TOC1">
    <w:name w:val="toc 1"/>
    <w:basedOn w:val="Normal"/>
    <w:next w:val="Normal"/>
    <w:autoRedefine/>
    <w:uiPriority w:val="39"/>
    <w:unhideWhenUsed/>
    <w:rsid w:val="00255252"/>
    <w:pPr>
      <w:tabs>
        <w:tab w:val="left" w:pos="480"/>
        <w:tab w:val="right" w:leader="dot" w:pos="9350"/>
      </w:tabs>
      <w:spacing w:after="100" w:line="480" w:lineRule="auto"/>
    </w:pPr>
  </w:style>
  <w:style w:type="paragraph" w:styleId="TOC2">
    <w:name w:val="toc 2"/>
    <w:basedOn w:val="Normal"/>
    <w:next w:val="Normal"/>
    <w:autoRedefine/>
    <w:uiPriority w:val="39"/>
    <w:unhideWhenUsed/>
    <w:rsid w:val="00D514B2"/>
    <w:pPr>
      <w:spacing w:after="100"/>
      <w:ind w:left="240"/>
    </w:pPr>
  </w:style>
  <w:style w:type="paragraph" w:styleId="TOC3">
    <w:name w:val="toc 3"/>
    <w:basedOn w:val="Normal"/>
    <w:next w:val="Normal"/>
    <w:autoRedefine/>
    <w:uiPriority w:val="39"/>
    <w:unhideWhenUsed/>
    <w:rsid w:val="00D514B2"/>
    <w:pPr>
      <w:spacing w:after="100"/>
      <w:ind w:left="480"/>
    </w:pPr>
  </w:style>
  <w:style w:type="paragraph" w:styleId="BalloonText">
    <w:name w:val="Balloon Text"/>
    <w:basedOn w:val="Normal"/>
    <w:link w:val="BalloonTextChar"/>
    <w:uiPriority w:val="99"/>
    <w:semiHidden/>
    <w:unhideWhenUsed/>
    <w:rsid w:val="00D514B2"/>
    <w:rPr>
      <w:rFonts w:ascii="Tahoma" w:hAnsi="Tahoma" w:cs="Tahoma"/>
      <w:sz w:val="16"/>
      <w:szCs w:val="16"/>
    </w:rPr>
  </w:style>
  <w:style w:type="character" w:customStyle="1" w:styleId="BalloonTextChar">
    <w:name w:val="Balloon Text Char"/>
    <w:basedOn w:val="DefaultParagraphFont"/>
    <w:link w:val="BalloonText"/>
    <w:uiPriority w:val="99"/>
    <w:semiHidden/>
    <w:rsid w:val="00D514B2"/>
    <w:rPr>
      <w:rFonts w:ascii="Tahoma" w:hAnsi="Tahoma" w:cs="Tahoma"/>
      <w:sz w:val="16"/>
      <w:szCs w:val="16"/>
    </w:rPr>
  </w:style>
  <w:style w:type="character" w:styleId="CommentReference">
    <w:name w:val="annotation reference"/>
    <w:basedOn w:val="DefaultParagraphFont"/>
    <w:uiPriority w:val="99"/>
    <w:semiHidden/>
    <w:unhideWhenUsed/>
    <w:rsid w:val="00CB20BC"/>
    <w:rPr>
      <w:sz w:val="16"/>
      <w:szCs w:val="16"/>
    </w:rPr>
  </w:style>
  <w:style w:type="paragraph" w:styleId="CommentText">
    <w:name w:val="annotation text"/>
    <w:basedOn w:val="Normal"/>
    <w:link w:val="CommentTextChar"/>
    <w:uiPriority w:val="99"/>
    <w:semiHidden/>
    <w:unhideWhenUsed/>
    <w:rsid w:val="00CB20BC"/>
    <w:rPr>
      <w:sz w:val="20"/>
      <w:szCs w:val="20"/>
    </w:rPr>
  </w:style>
  <w:style w:type="character" w:customStyle="1" w:styleId="CommentTextChar">
    <w:name w:val="Comment Text Char"/>
    <w:basedOn w:val="DefaultParagraphFont"/>
    <w:link w:val="CommentText"/>
    <w:uiPriority w:val="99"/>
    <w:semiHidden/>
    <w:rsid w:val="00CB20BC"/>
    <w:rPr>
      <w:sz w:val="20"/>
      <w:szCs w:val="20"/>
    </w:rPr>
  </w:style>
  <w:style w:type="paragraph" w:styleId="CommentSubject">
    <w:name w:val="annotation subject"/>
    <w:basedOn w:val="CommentText"/>
    <w:next w:val="CommentText"/>
    <w:link w:val="CommentSubjectChar"/>
    <w:uiPriority w:val="99"/>
    <w:semiHidden/>
    <w:unhideWhenUsed/>
    <w:rsid w:val="00CB20BC"/>
    <w:rPr>
      <w:b/>
      <w:bCs/>
    </w:rPr>
  </w:style>
  <w:style w:type="character" w:customStyle="1" w:styleId="CommentSubjectChar">
    <w:name w:val="Comment Subject Char"/>
    <w:basedOn w:val="CommentTextChar"/>
    <w:link w:val="CommentSubject"/>
    <w:uiPriority w:val="99"/>
    <w:semiHidden/>
    <w:rsid w:val="00CB20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07C49"/>
  </w:style>
  <w:style w:type="paragraph" w:styleId="Heading1">
    <w:name w:val="heading 1"/>
    <w:basedOn w:val="Normal"/>
    <w:next w:val="Normal"/>
    <w:link w:val="Heading1Char"/>
    <w:qFormat/>
    <w:rsid w:val="00C07C49"/>
    <w:pPr>
      <w:keepNext/>
      <w:numPr>
        <w:numId w:val="15"/>
      </w:numPr>
      <w:spacing w:after="240"/>
      <w:jc w:val="center"/>
      <w:outlineLvl w:val="0"/>
    </w:pPr>
    <w:rPr>
      <w:rFonts w:ascii="Times New Roman Bold" w:eastAsiaTheme="majorEastAsia" w:hAnsi="Times New Roman Bold" w:cs="Arial"/>
      <w:b/>
      <w:bCs/>
      <w:caps/>
      <w:kern w:val="32"/>
    </w:rPr>
  </w:style>
  <w:style w:type="paragraph" w:styleId="Heading2">
    <w:name w:val="heading 2"/>
    <w:basedOn w:val="Normal"/>
    <w:next w:val="Normal"/>
    <w:link w:val="Heading2Char"/>
    <w:qFormat/>
    <w:rsid w:val="00C07C49"/>
    <w:pPr>
      <w:keepNext/>
      <w:numPr>
        <w:ilvl w:val="1"/>
        <w:numId w:val="15"/>
      </w:numPr>
      <w:spacing w:after="240"/>
      <w:outlineLvl w:val="1"/>
    </w:pPr>
    <w:rPr>
      <w:rFonts w:ascii="Times New Roman Bold" w:eastAsiaTheme="majorEastAsia" w:hAnsi="Times New Roman Bold" w:cs="Arial"/>
      <w:b/>
      <w:bCs/>
      <w:iCs/>
      <w:szCs w:val="28"/>
    </w:rPr>
  </w:style>
  <w:style w:type="paragraph" w:styleId="Heading3">
    <w:name w:val="heading 3"/>
    <w:basedOn w:val="Normal"/>
    <w:next w:val="Normal"/>
    <w:link w:val="Heading3Char"/>
    <w:qFormat/>
    <w:rsid w:val="00C07C49"/>
    <w:pPr>
      <w:keepNext/>
      <w:numPr>
        <w:ilvl w:val="2"/>
        <w:numId w:val="15"/>
      </w:numPr>
      <w:spacing w:after="240"/>
      <w:outlineLvl w:val="2"/>
    </w:pPr>
    <w:rPr>
      <w:rFonts w:eastAsiaTheme="majorEastAsia" w:cs="Arial"/>
      <w:b/>
      <w:bCs/>
      <w:szCs w:val="26"/>
    </w:rPr>
  </w:style>
  <w:style w:type="paragraph" w:styleId="Heading4">
    <w:name w:val="heading 4"/>
    <w:basedOn w:val="Normal"/>
    <w:next w:val="Normal"/>
    <w:link w:val="Heading4Char"/>
    <w:qFormat/>
    <w:rsid w:val="00C07C49"/>
    <w:pPr>
      <w:keepNext/>
      <w:numPr>
        <w:ilvl w:val="3"/>
        <w:numId w:val="15"/>
      </w:numPr>
      <w:spacing w:before="240" w:after="60"/>
      <w:outlineLvl w:val="3"/>
    </w:pPr>
    <w:rPr>
      <w:rFonts w:eastAsiaTheme="majorEastAsia" w:cstheme="majorBidi"/>
      <w:b/>
      <w:bCs/>
      <w:sz w:val="28"/>
      <w:szCs w:val="28"/>
    </w:rPr>
  </w:style>
  <w:style w:type="paragraph" w:styleId="Heading5">
    <w:name w:val="heading 5"/>
    <w:basedOn w:val="Normal"/>
    <w:next w:val="Normal"/>
    <w:link w:val="Heading5Char"/>
    <w:qFormat/>
    <w:rsid w:val="00C07C49"/>
    <w:pPr>
      <w:numPr>
        <w:ilvl w:val="4"/>
        <w:numId w:val="15"/>
      </w:num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qFormat/>
    <w:rsid w:val="00C07C49"/>
    <w:pPr>
      <w:numPr>
        <w:ilvl w:val="5"/>
        <w:numId w:val="15"/>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qFormat/>
    <w:rsid w:val="00C07C49"/>
    <w:pPr>
      <w:numPr>
        <w:ilvl w:val="6"/>
        <w:numId w:val="15"/>
      </w:numPr>
      <w:spacing w:before="240" w:after="60"/>
      <w:outlineLvl w:val="6"/>
    </w:pPr>
    <w:rPr>
      <w:rFonts w:eastAsiaTheme="majorEastAsia" w:cstheme="majorBidi"/>
    </w:rPr>
  </w:style>
  <w:style w:type="paragraph" w:styleId="Heading8">
    <w:name w:val="heading 8"/>
    <w:basedOn w:val="Normal"/>
    <w:next w:val="Normal"/>
    <w:link w:val="Heading8Char"/>
    <w:qFormat/>
    <w:rsid w:val="00C07C49"/>
    <w:pPr>
      <w:numPr>
        <w:ilvl w:val="7"/>
        <w:numId w:val="15"/>
      </w:numPr>
      <w:spacing w:before="240" w:after="60"/>
      <w:outlineLvl w:val="7"/>
    </w:pPr>
    <w:rPr>
      <w:rFonts w:eastAsiaTheme="majorEastAsia" w:cstheme="majorBidi"/>
      <w:i/>
      <w:iCs/>
    </w:rPr>
  </w:style>
  <w:style w:type="paragraph" w:styleId="Heading9">
    <w:name w:val="heading 9"/>
    <w:basedOn w:val="Normal"/>
    <w:next w:val="Normal"/>
    <w:link w:val="Heading9Char"/>
    <w:qFormat/>
    <w:rsid w:val="00C07C49"/>
    <w:pPr>
      <w:numPr>
        <w:ilvl w:val="8"/>
        <w:numId w:val="15"/>
      </w:num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864"/>
    <w:rPr>
      <w:color w:val="0000FF" w:themeColor="hyperlink"/>
      <w:u w:val="single"/>
    </w:rPr>
  </w:style>
  <w:style w:type="paragraph" w:customStyle="1" w:styleId="LGAnswer">
    <w:name w:val="LG Answer"/>
    <w:basedOn w:val="Normal"/>
    <w:next w:val="Normal"/>
    <w:qFormat/>
    <w:rsid w:val="00C07C49"/>
    <w:pPr>
      <w:spacing w:after="240" w:line="480" w:lineRule="auto"/>
    </w:pPr>
    <w:rPr>
      <w:rFonts w:eastAsia="Times New Roman"/>
    </w:rPr>
  </w:style>
  <w:style w:type="paragraph" w:customStyle="1" w:styleId="LGBlockText">
    <w:name w:val="LG BlockText"/>
    <w:basedOn w:val="BlockText"/>
    <w:next w:val="Normal"/>
    <w:qFormat/>
    <w:rsid w:val="00C07C49"/>
    <w:pPr>
      <w:pBdr>
        <w:top w:val="none" w:sz="0" w:space="0" w:color="auto"/>
        <w:left w:val="none" w:sz="0" w:space="0" w:color="auto"/>
        <w:bottom w:val="none" w:sz="0" w:space="0" w:color="auto"/>
        <w:right w:val="none" w:sz="0" w:space="0" w:color="auto"/>
      </w:pBdr>
      <w:spacing w:after="240"/>
      <w:ind w:left="1440" w:right="1440"/>
      <w:jc w:val="both"/>
    </w:pPr>
    <w:rPr>
      <w:rFonts w:ascii="Times New Roman" w:eastAsia="Times New Roman" w:hAnsi="Times New Roman" w:cs="Times New Roman"/>
      <w:i w:val="0"/>
      <w:iCs w:val="0"/>
      <w:color w:val="000000" w:themeColor="text1"/>
      <w:szCs w:val="20"/>
    </w:rPr>
  </w:style>
  <w:style w:type="paragraph" w:styleId="BlockText">
    <w:name w:val="Block Text"/>
    <w:basedOn w:val="Normal"/>
    <w:uiPriority w:val="99"/>
    <w:semiHidden/>
    <w:unhideWhenUsed/>
    <w:rsid w:val="00C07C4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LGBodyTextDD">
    <w:name w:val="LG BodyTextDD"/>
    <w:basedOn w:val="BodyText"/>
    <w:qFormat/>
    <w:rsid w:val="00C07C49"/>
    <w:pPr>
      <w:tabs>
        <w:tab w:val="left" w:pos="720"/>
      </w:tabs>
      <w:spacing w:after="0" w:line="480" w:lineRule="auto"/>
      <w:ind w:firstLine="720"/>
      <w:jc w:val="both"/>
    </w:pPr>
    <w:rPr>
      <w:rFonts w:eastAsia="Times New Roman"/>
      <w:szCs w:val="20"/>
    </w:rPr>
  </w:style>
  <w:style w:type="paragraph" w:styleId="BodyText">
    <w:name w:val="Body Text"/>
    <w:basedOn w:val="Normal"/>
    <w:link w:val="BodyTextChar"/>
    <w:uiPriority w:val="99"/>
    <w:semiHidden/>
    <w:unhideWhenUsed/>
    <w:rsid w:val="00C07C49"/>
    <w:pPr>
      <w:spacing w:after="120"/>
    </w:pPr>
  </w:style>
  <w:style w:type="character" w:customStyle="1" w:styleId="BodyTextChar">
    <w:name w:val="Body Text Char"/>
    <w:basedOn w:val="DefaultParagraphFont"/>
    <w:link w:val="BodyText"/>
    <w:uiPriority w:val="99"/>
    <w:semiHidden/>
    <w:rsid w:val="00C07C49"/>
  </w:style>
  <w:style w:type="paragraph" w:customStyle="1" w:styleId="LGBodyTextSS">
    <w:name w:val="LG BodyTextSS"/>
    <w:basedOn w:val="BodyText"/>
    <w:qFormat/>
    <w:rsid w:val="00C07C49"/>
    <w:pPr>
      <w:tabs>
        <w:tab w:val="left" w:pos="720"/>
      </w:tabs>
      <w:spacing w:after="240"/>
      <w:ind w:firstLine="720"/>
      <w:jc w:val="both"/>
    </w:pPr>
    <w:rPr>
      <w:rFonts w:eastAsia="Times New Roman"/>
      <w:szCs w:val="20"/>
    </w:rPr>
  </w:style>
  <w:style w:type="paragraph" w:customStyle="1" w:styleId="LGCaption">
    <w:name w:val="LG Caption"/>
    <w:basedOn w:val="Caption"/>
    <w:next w:val="BodyText"/>
    <w:qFormat/>
    <w:rsid w:val="00C07C49"/>
    <w:pPr>
      <w:spacing w:after="240"/>
      <w:jc w:val="center"/>
    </w:pPr>
    <w:rPr>
      <w:rFonts w:ascii="Times New Roman Bold" w:eastAsia="Times New Roman" w:hAnsi="Times New Roman Bold"/>
      <w:b w:val="0"/>
      <w:bCs w:val="0"/>
      <w:caps/>
      <w:color w:val="000000" w:themeColor="text1"/>
      <w:sz w:val="24"/>
      <w:szCs w:val="20"/>
    </w:rPr>
  </w:style>
  <w:style w:type="paragraph" w:styleId="Caption">
    <w:name w:val="caption"/>
    <w:basedOn w:val="Normal"/>
    <w:next w:val="Normal"/>
    <w:uiPriority w:val="35"/>
    <w:semiHidden/>
    <w:unhideWhenUsed/>
    <w:rsid w:val="00C07C49"/>
    <w:pPr>
      <w:spacing w:after="200"/>
    </w:pPr>
    <w:rPr>
      <w:b/>
      <w:bCs/>
      <w:color w:val="4F81BD" w:themeColor="accent1"/>
      <w:sz w:val="18"/>
      <w:szCs w:val="18"/>
    </w:rPr>
  </w:style>
  <w:style w:type="paragraph" w:customStyle="1" w:styleId="LGFiledisk">
    <w:name w:val="LG Filedisk"/>
    <w:basedOn w:val="Normal"/>
    <w:qFormat/>
    <w:rsid w:val="00C07C49"/>
    <w:pPr>
      <w:tabs>
        <w:tab w:val="left" w:pos="720"/>
        <w:tab w:val="left" w:pos="1440"/>
        <w:tab w:val="left" w:pos="2160"/>
        <w:tab w:val="left" w:pos="2880"/>
        <w:tab w:val="left" w:pos="3600"/>
        <w:tab w:val="left" w:pos="4320"/>
        <w:tab w:val="left" w:pos="5040"/>
        <w:tab w:val="left" w:pos="5760"/>
        <w:tab w:val="left" w:pos="6480"/>
      </w:tabs>
      <w:jc w:val="both"/>
    </w:pPr>
    <w:rPr>
      <w:rFonts w:eastAsia="Times New Roman"/>
      <w:szCs w:val="20"/>
    </w:rPr>
  </w:style>
  <w:style w:type="paragraph" w:customStyle="1" w:styleId="LGFileIndex">
    <w:name w:val="LG FileIndex"/>
    <w:basedOn w:val="Normal"/>
    <w:qFormat/>
    <w:rsid w:val="00C07C49"/>
    <w:pPr>
      <w:tabs>
        <w:tab w:val="left" w:pos="720"/>
        <w:tab w:val="left" w:pos="1440"/>
        <w:tab w:val="left" w:pos="2160"/>
        <w:tab w:val="left" w:pos="2880"/>
        <w:tab w:val="left" w:pos="3600"/>
        <w:tab w:val="left" w:pos="4320"/>
        <w:tab w:val="left" w:pos="5040"/>
      </w:tabs>
      <w:jc w:val="both"/>
    </w:pPr>
    <w:rPr>
      <w:rFonts w:eastAsia="Times New Roman"/>
      <w:szCs w:val="20"/>
    </w:rPr>
  </w:style>
  <w:style w:type="paragraph" w:customStyle="1" w:styleId="LGFooter">
    <w:name w:val="LG Footer"/>
    <w:basedOn w:val="Footer"/>
    <w:next w:val="LGBodyTextSS"/>
    <w:qFormat/>
    <w:rsid w:val="00C07C49"/>
    <w:pPr>
      <w:tabs>
        <w:tab w:val="clear" w:pos="4680"/>
        <w:tab w:val="clear" w:pos="9360"/>
        <w:tab w:val="center" w:pos="4320"/>
        <w:tab w:val="right" w:pos="8640"/>
      </w:tabs>
      <w:spacing w:before="120"/>
      <w:jc w:val="both"/>
    </w:pPr>
    <w:rPr>
      <w:rFonts w:eastAsia="Times New Roman"/>
      <w:sz w:val="20"/>
      <w:szCs w:val="20"/>
    </w:rPr>
  </w:style>
  <w:style w:type="paragraph" w:styleId="Footer">
    <w:name w:val="footer"/>
    <w:basedOn w:val="Normal"/>
    <w:link w:val="FooterChar"/>
    <w:uiPriority w:val="99"/>
    <w:unhideWhenUsed/>
    <w:rsid w:val="00C07C49"/>
    <w:pPr>
      <w:tabs>
        <w:tab w:val="center" w:pos="4680"/>
        <w:tab w:val="right" w:pos="9360"/>
      </w:tabs>
    </w:pPr>
  </w:style>
  <w:style w:type="character" w:customStyle="1" w:styleId="FooterChar">
    <w:name w:val="Footer Char"/>
    <w:basedOn w:val="DefaultParagraphFont"/>
    <w:link w:val="Footer"/>
    <w:uiPriority w:val="99"/>
    <w:rsid w:val="00C07C49"/>
  </w:style>
  <w:style w:type="paragraph" w:customStyle="1" w:styleId="LGHeader">
    <w:name w:val="LG Header"/>
    <w:basedOn w:val="Header"/>
    <w:next w:val="LGBodyTextSS"/>
    <w:qFormat/>
    <w:rsid w:val="00C07C49"/>
    <w:pPr>
      <w:tabs>
        <w:tab w:val="clear" w:pos="4680"/>
        <w:tab w:val="clear" w:pos="9360"/>
        <w:tab w:val="center" w:pos="4320"/>
        <w:tab w:val="right" w:pos="8640"/>
      </w:tabs>
      <w:jc w:val="both"/>
    </w:pPr>
    <w:rPr>
      <w:rFonts w:eastAsia="Times New Roman"/>
      <w:szCs w:val="20"/>
    </w:rPr>
  </w:style>
  <w:style w:type="paragraph" w:styleId="Header">
    <w:name w:val="header"/>
    <w:basedOn w:val="Normal"/>
    <w:link w:val="HeaderChar"/>
    <w:uiPriority w:val="99"/>
    <w:unhideWhenUsed/>
    <w:rsid w:val="00C07C49"/>
    <w:pPr>
      <w:tabs>
        <w:tab w:val="center" w:pos="4680"/>
        <w:tab w:val="right" w:pos="9360"/>
      </w:tabs>
    </w:pPr>
  </w:style>
  <w:style w:type="character" w:customStyle="1" w:styleId="HeaderChar">
    <w:name w:val="Header Char"/>
    <w:basedOn w:val="DefaultParagraphFont"/>
    <w:link w:val="Header"/>
    <w:uiPriority w:val="99"/>
    <w:rsid w:val="00C07C49"/>
  </w:style>
  <w:style w:type="paragraph" w:customStyle="1" w:styleId="LGHeading1">
    <w:name w:val="LG Heading1"/>
    <w:basedOn w:val="Heading1"/>
    <w:next w:val="LGBodyTextSS"/>
    <w:qFormat/>
    <w:rsid w:val="00C07C49"/>
    <w:rPr>
      <w:rFonts w:eastAsia="Times New Roman"/>
      <w:caps w:val="0"/>
    </w:rPr>
  </w:style>
  <w:style w:type="character" w:customStyle="1" w:styleId="Heading1Char">
    <w:name w:val="Heading 1 Char"/>
    <w:basedOn w:val="DefaultParagraphFont"/>
    <w:link w:val="Heading1"/>
    <w:rsid w:val="00C07C49"/>
    <w:rPr>
      <w:rFonts w:ascii="Times New Roman Bold" w:eastAsiaTheme="majorEastAsia" w:hAnsi="Times New Roman Bold" w:cs="Arial"/>
      <w:b/>
      <w:bCs/>
      <w:caps/>
      <w:kern w:val="32"/>
    </w:rPr>
  </w:style>
  <w:style w:type="paragraph" w:customStyle="1" w:styleId="LGHeading2">
    <w:name w:val="LG Heading2"/>
    <w:basedOn w:val="Heading2"/>
    <w:next w:val="LGBodyTextSS"/>
    <w:qFormat/>
    <w:rsid w:val="00CD0CCC"/>
    <w:rPr>
      <w:rFonts w:eastAsia="Times New Roman"/>
      <w:szCs w:val="24"/>
    </w:rPr>
  </w:style>
  <w:style w:type="character" w:customStyle="1" w:styleId="Heading2Char">
    <w:name w:val="Heading 2 Char"/>
    <w:basedOn w:val="DefaultParagraphFont"/>
    <w:link w:val="Heading2"/>
    <w:rsid w:val="00C07C49"/>
    <w:rPr>
      <w:rFonts w:ascii="Times New Roman Bold" w:eastAsiaTheme="majorEastAsia" w:hAnsi="Times New Roman Bold" w:cs="Arial"/>
      <w:b/>
      <w:bCs/>
      <w:iCs/>
      <w:szCs w:val="28"/>
    </w:rPr>
  </w:style>
  <w:style w:type="paragraph" w:customStyle="1" w:styleId="LGHeading3">
    <w:name w:val="LG Heading3"/>
    <w:basedOn w:val="Heading3"/>
    <w:next w:val="LGBodyTextSS"/>
    <w:qFormat/>
    <w:rsid w:val="00C07C49"/>
    <w:rPr>
      <w:rFonts w:eastAsia="Times New Roman"/>
    </w:rPr>
  </w:style>
  <w:style w:type="character" w:customStyle="1" w:styleId="Heading3Char">
    <w:name w:val="Heading 3 Char"/>
    <w:basedOn w:val="DefaultParagraphFont"/>
    <w:link w:val="Heading3"/>
    <w:rsid w:val="00C07C49"/>
    <w:rPr>
      <w:rFonts w:eastAsiaTheme="majorEastAsia" w:cs="Arial"/>
      <w:b/>
      <w:bCs/>
      <w:szCs w:val="26"/>
    </w:rPr>
  </w:style>
  <w:style w:type="paragraph" w:customStyle="1" w:styleId="LGIndentDD">
    <w:name w:val="LG Indent DD"/>
    <w:basedOn w:val="BodyTextFirstIndent"/>
    <w:next w:val="Normal"/>
    <w:qFormat/>
    <w:rsid w:val="00C07C49"/>
    <w:pPr>
      <w:tabs>
        <w:tab w:val="left" w:pos="720"/>
      </w:tabs>
      <w:spacing w:line="480" w:lineRule="auto"/>
      <w:ind w:left="720" w:firstLine="720"/>
      <w:jc w:val="both"/>
    </w:pPr>
    <w:rPr>
      <w:rFonts w:eastAsia="Times New Roman"/>
      <w:szCs w:val="20"/>
    </w:rPr>
  </w:style>
  <w:style w:type="paragraph" w:styleId="BodyTextFirstIndent">
    <w:name w:val="Body Text First Indent"/>
    <w:basedOn w:val="BodyText"/>
    <w:link w:val="BodyTextFirstIndentChar"/>
    <w:uiPriority w:val="99"/>
    <w:semiHidden/>
    <w:unhideWhenUsed/>
    <w:rsid w:val="00C07C49"/>
    <w:pPr>
      <w:spacing w:after="0"/>
      <w:ind w:firstLine="360"/>
    </w:pPr>
  </w:style>
  <w:style w:type="character" w:customStyle="1" w:styleId="BodyTextFirstIndentChar">
    <w:name w:val="Body Text First Indent Char"/>
    <w:basedOn w:val="BodyTextChar"/>
    <w:link w:val="BodyTextFirstIndent"/>
    <w:uiPriority w:val="99"/>
    <w:semiHidden/>
    <w:rsid w:val="00C07C49"/>
  </w:style>
  <w:style w:type="paragraph" w:customStyle="1" w:styleId="LGIndentSS">
    <w:name w:val="LG Indent SS"/>
    <w:basedOn w:val="BodyTextFirstIndent"/>
    <w:next w:val="Normal"/>
    <w:qFormat/>
    <w:rsid w:val="00C07C49"/>
    <w:pPr>
      <w:tabs>
        <w:tab w:val="left" w:pos="720"/>
      </w:tabs>
      <w:spacing w:line="480" w:lineRule="auto"/>
      <w:ind w:left="720" w:firstLine="720"/>
      <w:jc w:val="both"/>
    </w:pPr>
    <w:rPr>
      <w:rFonts w:eastAsia="Times New Roman"/>
      <w:szCs w:val="20"/>
    </w:rPr>
  </w:style>
  <w:style w:type="paragraph" w:customStyle="1" w:styleId="LGListBullet">
    <w:name w:val="LG List Bullet"/>
    <w:basedOn w:val="ListBullet"/>
    <w:qFormat/>
    <w:rsid w:val="00C07C49"/>
    <w:pPr>
      <w:numPr>
        <w:numId w:val="11"/>
      </w:numPr>
      <w:contextualSpacing w:val="0"/>
    </w:pPr>
    <w:rPr>
      <w:rFonts w:eastAsia="Times New Roman"/>
    </w:rPr>
  </w:style>
  <w:style w:type="paragraph" w:styleId="ListBullet">
    <w:name w:val="List Bullet"/>
    <w:basedOn w:val="Normal"/>
    <w:uiPriority w:val="99"/>
    <w:semiHidden/>
    <w:unhideWhenUsed/>
    <w:rsid w:val="00C07C49"/>
    <w:pPr>
      <w:numPr>
        <w:numId w:val="1"/>
      </w:numPr>
      <w:contextualSpacing/>
    </w:pPr>
  </w:style>
  <w:style w:type="paragraph" w:customStyle="1" w:styleId="LGListBullet1">
    <w:name w:val="LG List Bullet1"/>
    <w:basedOn w:val="Normal"/>
    <w:qFormat/>
    <w:rsid w:val="00C07C49"/>
    <w:pPr>
      <w:numPr>
        <w:ilvl w:val="1"/>
        <w:numId w:val="11"/>
      </w:numPr>
    </w:pPr>
    <w:rPr>
      <w:rFonts w:eastAsia="Times New Roman"/>
    </w:rPr>
  </w:style>
  <w:style w:type="paragraph" w:customStyle="1" w:styleId="LGListBullet2">
    <w:name w:val="LG List Bullet2"/>
    <w:basedOn w:val="Normal"/>
    <w:qFormat/>
    <w:rsid w:val="00C07C49"/>
    <w:pPr>
      <w:numPr>
        <w:ilvl w:val="2"/>
        <w:numId w:val="11"/>
      </w:numPr>
    </w:pPr>
    <w:rPr>
      <w:rFonts w:eastAsia="Times New Roman"/>
    </w:rPr>
  </w:style>
  <w:style w:type="paragraph" w:customStyle="1" w:styleId="LGListNumber">
    <w:name w:val="LG List Number"/>
    <w:basedOn w:val="ListNumber"/>
    <w:autoRedefine/>
    <w:qFormat/>
    <w:rsid w:val="00C07C49"/>
    <w:pPr>
      <w:numPr>
        <w:numId w:val="14"/>
      </w:numPr>
      <w:contextualSpacing w:val="0"/>
    </w:pPr>
    <w:rPr>
      <w:rFonts w:eastAsia="Times New Roman"/>
    </w:rPr>
  </w:style>
  <w:style w:type="paragraph" w:styleId="ListNumber">
    <w:name w:val="List Number"/>
    <w:basedOn w:val="Normal"/>
    <w:uiPriority w:val="99"/>
    <w:semiHidden/>
    <w:unhideWhenUsed/>
    <w:rsid w:val="00C07C49"/>
    <w:pPr>
      <w:numPr>
        <w:numId w:val="5"/>
      </w:numPr>
      <w:contextualSpacing/>
    </w:pPr>
  </w:style>
  <w:style w:type="paragraph" w:customStyle="1" w:styleId="LGListNumber1">
    <w:name w:val="LG List Number1"/>
    <w:basedOn w:val="Normal"/>
    <w:qFormat/>
    <w:rsid w:val="00C07C49"/>
    <w:pPr>
      <w:numPr>
        <w:ilvl w:val="1"/>
        <w:numId w:val="14"/>
      </w:numPr>
    </w:pPr>
    <w:rPr>
      <w:rFonts w:eastAsia="Times New Roman"/>
    </w:rPr>
  </w:style>
  <w:style w:type="paragraph" w:customStyle="1" w:styleId="LGListNumber2">
    <w:name w:val="LG List Number2"/>
    <w:basedOn w:val="Normal"/>
    <w:qFormat/>
    <w:rsid w:val="00C07C49"/>
    <w:pPr>
      <w:numPr>
        <w:ilvl w:val="2"/>
        <w:numId w:val="14"/>
      </w:numPr>
    </w:pPr>
    <w:rPr>
      <w:rFonts w:eastAsia="Times New Roman"/>
    </w:rPr>
  </w:style>
  <w:style w:type="paragraph" w:customStyle="1" w:styleId="LGPleading">
    <w:name w:val="LG Pleading"/>
    <w:basedOn w:val="Normal"/>
    <w:next w:val="LGBodyTextDD"/>
    <w:qFormat/>
    <w:rsid w:val="00C07C49"/>
    <w:pPr>
      <w:tabs>
        <w:tab w:val="left" w:pos="4680"/>
      </w:tabs>
      <w:spacing w:after="360"/>
    </w:pPr>
    <w:rPr>
      <w:rFonts w:ascii="Times New Roman Bold" w:eastAsia="Times New Roman" w:hAnsi="Times New Roman Bold"/>
      <w:caps/>
      <w:szCs w:val="20"/>
    </w:rPr>
  </w:style>
  <w:style w:type="paragraph" w:customStyle="1" w:styleId="LGPleadingsIndex">
    <w:name w:val="LG Pleadings Index"/>
    <w:basedOn w:val="Normal"/>
    <w:qFormat/>
    <w:rsid w:val="00C07C49"/>
    <w:pPr>
      <w:widowControl w:val="0"/>
      <w:tabs>
        <w:tab w:val="left" w:pos="720"/>
        <w:tab w:val="left" w:pos="1440"/>
        <w:tab w:val="left" w:pos="2160"/>
        <w:tab w:val="left" w:pos="2880"/>
      </w:tabs>
      <w:ind w:left="2880" w:hanging="2880"/>
      <w:jc w:val="both"/>
    </w:pPr>
    <w:rPr>
      <w:rFonts w:eastAsia="Times New Roman"/>
      <w:snapToGrid w:val="0"/>
      <w:szCs w:val="20"/>
    </w:rPr>
  </w:style>
  <w:style w:type="paragraph" w:customStyle="1" w:styleId="PUCFootnote">
    <w:name w:val="PUC Footnote"/>
    <w:basedOn w:val="Normal"/>
    <w:next w:val="Normal"/>
    <w:qFormat/>
    <w:rsid w:val="00C07C49"/>
    <w:pPr>
      <w:widowControl w:val="0"/>
      <w:tabs>
        <w:tab w:val="left" w:pos="1080"/>
      </w:tabs>
      <w:spacing w:after="120" w:line="240" w:lineRule="exact"/>
      <w:ind w:firstLine="720"/>
      <w:jc w:val="both"/>
    </w:pPr>
    <w:rPr>
      <w:rFonts w:eastAsia="Times New Roman"/>
      <w:sz w:val="20"/>
      <w:szCs w:val="20"/>
    </w:rPr>
  </w:style>
  <w:style w:type="paragraph" w:customStyle="1" w:styleId="LGPUCFootnote">
    <w:name w:val="LG PUC Footnote"/>
    <w:basedOn w:val="PUCFootnote"/>
    <w:qFormat/>
    <w:rsid w:val="00C07C49"/>
  </w:style>
  <w:style w:type="paragraph" w:customStyle="1" w:styleId="LGQuestion">
    <w:name w:val="LG Question"/>
    <w:basedOn w:val="Normal"/>
    <w:next w:val="LGAnswer"/>
    <w:qFormat/>
    <w:rsid w:val="00C07C49"/>
    <w:pPr>
      <w:spacing w:after="240" w:line="480" w:lineRule="auto"/>
    </w:pPr>
    <w:rPr>
      <w:rFonts w:eastAsia="Times New Roman"/>
      <w:b/>
    </w:rPr>
  </w:style>
  <w:style w:type="paragraph" w:customStyle="1" w:styleId="LGSignature">
    <w:name w:val="LG Signature"/>
    <w:basedOn w:val="Signature"/>
    <w:next w:val="LGBodyTextSS"/>
    <w:qFormat/>
    <w:rsid w:val="00C07C49"/>
    <w:pPr>
      <w:jc w:val="both"/>
    </w:pPr>
    <w:rPr>
      <w:rFonts w:eastAsia="Times New Roman"/>
      <w:szCs w:val="20"/>
    </w:rPr>
  </w:style>
  <w:style w:type="paragraph" w:styleId="Signature">
    <w:name w:val="Signature"/>
    <w:basedOn w:val="Normal"/>
    <w:link w:val="SignatureChar"/>
    <w:uiPriority w:val="99"/>
    <w:semiHidden/>
    <w:unhideWhenUsed/>
    <w:rsid w:val="00C07C49"/>
    <w:pPr>
      <w:ind w:left="4320"/>
    </w:pPr>
  </w:style>
  <w:style w:type="character" w:customStyle="1" w:styleId="SignatureChar">
    <w:name w:val="Signature Char"/>
    <w:basedOn w:val="DefaultParagraphFont"/>
    <w:link w:val="Signature"/>
    <w:uiPriority w:val="99"/>
    <w:semiHidden/>
    <w:rsid w:val="00C07C49"/>
  </w:style>
  <w:style w:type="paragraph" w:customStyle="1" w:styleId="LGSubtitle">
    <w:name w:val="LG Subtitle"/>
    <w:basedOn w:val="Subtitle"/>
    <w:next w:val="BodyText"/>
    <w:qFormat/>
    <w:rsid w:val="00C07C49"/>
    <w:pPr>
      <w:numPr>
        <w:ilvl w:val="0"/>
      </w:numPr>
      <w:spacing w:after="240"/>
    </w:pPr>
    <w:rPr>
      <w:rFonts w:ascii="Times New Roman Bold" w:eastAsia="Times New Roman" w:hAnsi="Times New Roman Bold" w:cs="Times New Roman"/>
      <w:b/>
      <w:i w:val="0"/>
      <w:iCs w:val="0"/>
      <w:color w:val="000000" w:themeColor="text1"/>
      <w:spacing w:val="0"/>
      <w:szCs w:val="20"/>
      <w:u w:val="single"/>
    </w:rPr>
  </w:style>
  <w:style w:type="paragraph" w:styleId="Subtitle">
    <w:name w:val="Subtitle"/>
    <w:basedOn w:val="Normal"/>
    <w:next w:val="Normal"/>
    <w:link w:val="SubtitleChar"/>
    <w:uiPriority w:val="11"/>
    <w:rsid w:val="00C07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07C49"/>
    <w:rPr>
      <w:rFonts w:asciiTheme="majorHAnsi" w:eastAsiaTheme="majorEastAsia" w:hAnsiTheme="majorHAnsi" w:cstheme="majorBidi"/>
      <w:i/>
      <w:iCs/>
      <w:color w:val="4F81BD" w:themeColor="accent1"/>
      <w:spacing w:val="15"/>
    </w:rPr>
  </w:style>
  <w:style w:type="paragraph" w:customStyle="1" w:styleId="LGTitle">
    <w:name w:val="LG Title"/>
    <w:basedOn w:val="Title"/>
    <w:next w:val="BodyText"/>
    <w:qFormat/>
    <w:rsid w:val="00C07C49"/>
    <w:pPr>
      <w:pBdr>
        <w:bottom w:val="none" w:sz="0" w:space="0" w:color="auto"/>
      </w:pBdr>
      <w:spacing w:after="360"/>
      <w:contextualSpacing w:val="0"/>
      <w:jc w:val="center"/>
      <w:outlineLvl w:val="0"/>
    </w:pPr>
    <w:rPr>
      <w:rFonts w:ascii="Times New Roman" w:eastAsia="Times New Roman" w:hAnsi="Times New Roman" w:cs="Times New Roman"/>
      <w:b/>
      <w:caps/>
      <w:color w:val="000000" w:themeColor="text1"/>
      <w:spacing w:val="0"/>
      <w:kern w:val="0"/>
      <w:sz w:val="24"/>
      <w:szCs w:val="20"/>
    </w:rPr>
  </w:style>
  <w:style w:type="paragraph" w:styleId="Title">
    <w:name w:val="Title"/>
    <w:basedOn w:val="Normal"/>
    <w:next w:val="Normal"/>
    <w:link w:val="TitleChar"/>
    <w:uiPriority w:val="10"/>
    <w:rsid w:val="00C07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7C49"/>
    <w:rPr>
      <w:rFonts w:asciiTheme="majorHAnsi" w:eastAsiaTheme="majorEastAsia" w:hAnsiTheme="majorHAnsi" w:cstheme="majorBidi"/>
      <w:color w:val="17365D" w:themeColor="text2" w:themeShade="BF"/>
      <w:spacing w:val="5"/>
      <w:kern w:val="28"/>
      <w:sz w:val="52"/>
      <w:szCs w:val="52"/>
    </w:rPr>
  </w:style>
  <w:style w:type="paragraph" w:customStyle="1" w:styleId="LGFiledisk0">
    <w:name w:val="LGFiledisk"/>
    <w:basedOn w:val="Normal"/>
    <w:qFormat/>
    <w:rsid w:val="00C07C49"/>
    <w:pPr>
      <w:tabs>
        <w:tab w:val="left" w:pos="720"/>
        <w:tab w:val="left" w:pos="1440"/>
        <w:tab w:val="left" w:pos="2160"/>
        <w:tab w:val="left" w:pos="2880"/>
        <w:tab w:val="left" w:pos="3600"/>
        <w:tab w:val="left" w:pos="4320"/>
        <w:tab w:val="left" w:pos="5040"/>
        <w:tab w:val="left" w:pos="5760"/>
        <w:tab w:val="left" w:pos="6480"/>
      </w:tabs>
      <w:jc w:val="both"/>
    </w:pPr>
    <w:rPr>
      <w:rFonts w:eastAsia="Times New Roman"/>
      <w:szCs w:val="20"/>
    </w:rPr>
  </w:style>
  <w:style w:type="paragraph" w:customStyle="1" w:styleId="LGPleadingsIndex0">
    <w:name w:val="LGPleadings Index"/>
    <w:basedOn w:val="Normal"/>
    <w:qFormat/>
    <w:rsid w:val="00C07C49"/>
    <w:pPr>
      <w:tabs>
        <w:tab w:val="left" w:pos="720"/>
        <w:tab w:val="left" w:pos="1440"/>
        <w:tab w:val="left" w:pos="2160"/>
        <w:tab w:val="left" w:pos="2880"/>
      </w:tabs>
      <w:ind w:left="2880" w:hanging="2880"/>
      <w:jc w:val="both"/>
    </w:pPr>
    <w:rPr>
      <w:rFonts w:eastAsia="Times New Roman"/>
    </w:rPr>
  </w:style>
  <w:style w:type="paragraph" w:customStyle="1" w:styleId="PleadingsIndex">
    <w:name w:val="Pleadings Index"/>
    <w:basedOn w:val="Normal"/>
    <w:qFormat/>
    <w:rsid w:val="00C07C49"/>
    <w:pPr>
      <w:tabs>
        <w:tab w:val="left" w:pos="720"/>
        <w:tab w:val="left" w:pos="1440"/>
        <w:tab w:val="left" w:pos="2160"/>
        <w:tab w:val="left" w:pos="2880"/>
      </w:tabs>
      <w:ind w:left="2880" w:hanging="2880"/>
      <w:jc w:val="both"/>
    </w:pPr>
    <w:rPr>
      <w:rFonts w:eastAsia="Times New Roman"/>
    </w:rPr>
  </w:style>
  <w:style w:type="character" w:customStyle="1" w:styleId="Heading4Char">
    <w:name w:val="Heading 4 Char"/>
    <w:basedOn w:val="DefaultParagraphFont"/>
    <w:link w:val="Heading4"/>
    <w:rsid w:val="00C07C49"/>
    <w:rPr>
      <w:rFonts w:eastAsiaTheme="majorEastAsia" w:cstheme="majorBidi"/>
      <w:b/>
      <w:bCs/>
      <w:sz w:val="28"/>
      <w:szCs w:val="28"/>
    </w:rPr>
  </w:style>
  <w:style w:type="character" w:customStyle="1" w:styleId="Heading5Char">
    <w:name w:val="Heading 5 Char"/>
    <w:basedOn w:val="DefaultParagraphFont"/>
    <w:link w:val="Heading5"/>
    <w:rsid w:val="00C07C49"/>
    <w:rPr>
      <w:rFonts w:eastAsiaTheme="majorEastAsia" w:cstheme="majorBidi"/>
      <w:b/>
      <w:bCs/>
      <w:i/>
      <w:iCs/>
      <w:sz w:val="26"/>
      <w:szCs w:val="26"/>
    </w:rPr>
  </w:style>
  <w:style w:type="character" w:customStyle="1" w:styleId="Heading6Char">
    <w:name w:val="Heading 6 Char"/>
    <w:basedOn w:val="DefaultParagraphFont"/>
    <w:link w:val="Heading6"/>
    <w:rsid w:val="00C07C49"/>
    <w:rPr>
      <w:rFonts w:eastAsiaTheme="majorEastAsia" w:cstheme="majorBidi"/>
      <w:b/>
      <w:bCs/>
      <w:sz w:val="22"/>
      <w:szCs w:val="22"/>
    </w:rPr>
  </w:style>
  <w:style w:type="character" w:customStyle="1" w:styleId="Heading7Char">
    <w:name w:val="Heading 7 Char"/>
    <w:basedOn w:val="DefaultParagraphFont"/>
    <w:link w:val="Heading7"/>
    <w:rsid w:val="00C07C49"/>
    <w:rPr>
      <w:rFonts w:eastAsiaTheme="majorEastAsia" w:cstheme="majorBidi"/>
    </w:rPr>
  </w:style>
  <w:style w:type="character" w:customStyle="1" w:styleId="Heading8Char">
    <w:name w:val="Heading 8 Char"/>
    <w:basedOn w:val="DefaultParagraphFont"/>
    <w:link w:val="Heading8"/>
    <w:rsid w:val="00C07C49"/>
    <w:rPr>
      <w:rFonts w:eastAsiaTheme="majorEastAsia" w:cstheme="majorBidi"/>
      <w:i/>
      <w:iCs/>
    </w:rPr>
  </w:style>
  <w:style w:type="character" w:customStyle="1" w:styleId="Heading9Char">
    <w:name w:val="Heading 9 Char"/>
    <w:basedOn w:val="DefaultParagraphFont"/>
    <w:link w:val="Heading9"/>
    <w:rsid w:val="00C07C49"/>
    <w:rPr>
      <w:rFonts w:ascii="Arial" w:eastAsiaTheme="majorEastAsia" w:hAnsi="Arial" w:cs="Arial"/>
      <w:sz w:val="22"/>
      <w:szCs w:val="22"/>
    </w:rPr>
  </w:style>
  <w:style w:type="paragraph" w:styleId="ListParagraph">
    <w:name w:val="List Paragraph"/>
    <w:basedOn w:val="Normal"/>
    <w:uiPriority w:val="34"/>
    <w:qFormat/>
    <w:rsid w:val="00C07C49"/>
    <w:pPr>
      <w:ind w:left="720"/>
      <w:contextualSpacing/>
    </w:pPr>
    <w:rPr>
      <w:rFonts w:eastAsia="Times New Roman"/>
    </w:rPr>
  </w:style>
  <w:style w:type="paragraph" w:styleId="TOCHeading">
    <w:name w:val="TOC Heading"/>
    <w:basedOn w:val="Heading1"/>
    <w:next w:val="Normal"/>
    <w:uiPriority w:val="39"/>
    <w:semiHidden/>
    <w:unhideWhenUsed/>
    <w:qFormat/>
    <w:rsid w:val="00D514B2"/>
    <w:pPr>
      <w:keepLines/>
      <w:spacing w:before="480" w:after="0"/>
      <w:jc w:val="left"/>
      <w:outlineLvl w:val="9"/>
    </w:pPr>
    <w:rPr>
      <w:rFonts w:ascii="Times New Roman" w:hAnsi="Times New Roman" w:cstheme="majorBidi"/>
      <w:b w:val="0"/>
      <w:caps w:val="0"/>
      <w:color w:val="auto"/>
      <w:kern w:val="0"/>
      <w:szCs w:val="28"/>
    </w:rPr>
  </w:style>
  <w:style w:type="paragraph" w:styleId="FootnoteText">
    <w:name w:val="footnote text"/>
    <w:basedOn w:val="Normal"/>
    <w:link w:val="FootnoteTextChar"/>
    <w:semiHidden/>
    <w:rsid w:val="0025161A"/>
    <w:rPr>
      <w:rFonts w:eastAsia="Times New Roman"/>
      <w:color w:val="auto"/>
      <w:sz w:val="20"/>
      <w:szCs w:val="20"/>
    </w:rPr>
  </w:style>
  <w:style w:type="character" w:customStyle="1" w:styleId="FootnoteTextChar">
    <w:name w:val="Footnote Text Char"/>
    <w:basedOn w:val="DefaultParagraphFont"/>
    <w:link w:val="FootnoteText"/>
    <w:semiHidden/>
    <w:rsid w:val="0025161A"/>
    <w:rPr>
      <w:rFonts w:eastAsia="Times New Roman"/>
      <w:color w:val="auto"/>
      <w:sz w:val="20"/>
      <w:szCs w:val="20"/>
    </w:rPr>
  </w:style>
  <w:style w:type="character" w:styleId="FootnoteReference">
    <w:name w:val="footnote reference"/>
    <w:basedOn w:val="DefaultParagraphFont"/>
    <w:semiHidden/>
    <w:rsid w:val="0025161A"/>
    <w:rPr>
      <w:vertAlign w:val="superscript"/>
    </w:rPr>
  </w:style>
  <w:style w:type="character" w:customStyle="1" w:styleId="DocID">
    <w:name w:val="DocID"/>
    <w:basedOn w:val="DefaultParagraphFont"/>
    <w:rsid w:val="00087A7C"/>
    <w:rPr>
      <w:rFonts w:ascii="Times New Roman" w:hAnsi="Times New Roman" w:cs="Times New Roman"/>
      <w:b w:val="0"/>
      <w:bCs/>
      <w:i w:val="0"/>
      <w:vanish w:val="0"/>
      <w:color w:val="000000"/>
      <w:sz w:val="18"/>
      <w:u w:val="none"/>
    </w:rPr>
  </w:style>
  <w:style w:type="paragraph" w:styleId="TOC1">
    <w:name w:val="toc 1"/>
    <w:basedOn w:val="Normal"/>
    <w:next w:val="Normal"/>
    <w:autoRedefine/>
    <w:uiPriority w:val="39"/>
    <w:unhideWhenUsed/>
    <w:rsid w:val="00255252"/>
    <w:pPr>
      <w:tabs>
        <w:tab w:val="left" w:pos="480"/>
        <w:tab w:val="right" w:leader="dot" w:pos="9350"/>
      </w:tabs>
      <w:spacing w:after="100" w:line="480" w:lineRule="auto"/>
    </w:pPr>
  </w:style>
  <w:style w:type="paragraph" w:styleId="TOC2">
    <w:name w:val="toc 2"/>
    <w:basedOn w:val="Normal"/>
    <w:next w:val="Normal"/>
    <w:autoRedefine/>
    <w:uiPriority w:val="39"/>
    <w:unhideWhenUsed/>
    <w:rsid w:val="00D514B2"/>
    <w:pPr>
      <w:spacing w:after="100"/>
      <w:ind w:left="240"/>
    </w:pPr>
  </w:style>
  <w:style w:type="paragraph" w:styleId="TOC3">
    <w:name w:val="toc 3"/>
    <w:basedOn w:val="Normal"/>
    <w:next w:val="Normal"/>
    <w:autoRedefine/>
    <w:uiPriority w:val="39"/>
    <w:unhideWhenUsed/>
    <w:rsid w:val="00D514B2"/>
    <w:pPr>
      <w:spacing w:after="100"/>
      <w:ind w:left="480"/>
    </w:pPr>
  </w:style>
  <w:style w:type="paragraph" w:styleId="BalloonText">
    <w:name w:val="Balloon Text"/>
    <w:basedOn w:val="Normal"/>
    <w:link w:val="BalloonTextChar"/>
    <w:uiPriority w:val="99"/>
    <w:semiHidden/>
    <w:unhideWhenUsed/>
    <w:rsid w:val="00D514B2"/>
    <w:rPr>
      <w:rFonts w:ascii="Tahoma" w:hAnsi="Tahoma" w:cs="Tahoma"/>
      <w:sz w:val="16"/>
      <w:szCs w:val="16"/>
    </w:rPr>
  </w:style>
  <w:style w:type="character" w:customStyle="1" w:styleId="BalloonTextChar">
    <w:name w:val="Balloon Text Char"/>
    <w:basedOn w:val="DefaultParagraphFont"/>
    <w:link w:val="BalloonText"/>
    <w:uiPriority w:val="99"/>
    <w:semiHidden/>
    <w:rsid w:val="00D514B2"/>
    <w:rPr>
      <w:rFonts w:ascii="Tahoma" w:hAnsi="Tahoma" w:cs="Tahoma"/>
      <w:sz w:val="16"/>
      <w:szCs w:val="16"/>
    </w:rPr>
  </w:style>
  <w:style w:type="character" w:styleId="CommentReference">
    <w:name w:val="annotation reference"/>
    <w:basedOn w:val="DefaultParagraphFont"/>
    <w:uiPriority w:val="99"/>
    <w:semiHidden/>
    <w:unhideWhenUsed/>
    <w:rsid w:val="00CB20BC"/>
    <w:rPr>
      <w:sz w:val="16"/>
      <w:szCs w:val="16"/>
    </w:rPr>
  </w:style>
  <w:style w:type="paragraph" w:styleId="CommentText">
    <w:name w:val="annotation text"/>
    <w:basedOn w:val="Normal"/>
    <w:link w:val="CommentTextChar"/>
    <w:uiPriority w:val="99"/>
    <w:semiHidden/>
    <w:unhideWhenUsed/>
    <w:rsid w:val="00CB20BC"/>
    <w:rPr>
      <w:sz w:val="20"/>
      <w:szCs w:val="20"/>
    </w:rPr>
  </w:style>
  <w:style w:type="character" w:customStyle="1" w:styleId="CommentTextChar">
    <w:name w:val="Comment Text Char"/>
    <w:basedOn w:val="DefaultParagraphFont"/>
    <w:link w:val="CommentText"/>
    <w:uiPriority w:val="99"/>
    <w:semiHidden/>
    <w:rsid w:val="00CB20BC"/>
    <w:rPr>
      <w:sz w:val="20"/>
      <w:szCs w:val="20"/>
    </w:rPr>
  </w:style>
  <w:style w:type="paragraph" w:styleId="CommentSubject">
    <w:name w:val="annotation subject"/>
    <w:basedOn w:val="CommentText"/>
    <w:next w:val="CommentText"/>
    <w:link w:val="CommentSubjectChar"/>
    <w:uiPriority w:val="99"/>
    <w:semiHidden/>
    <w:unhideWhenUsed/>
    <w:rsid w:val="00CB20BC"/>
    <w:rPr>
      <w:b/>
      <w:bCs/>
    </w:rPr>
  </w:style>
  <w:style w:type="character" w:customStyle="1" w:styleId="CommentSubjectChar">
    <w:name w:val="Comment Subject Char"/>
    <w:basedOn w:val="CommentTextChar"/>
    <w:link w:val="CommentSubject"/>
    <w:uiPriority w:val="99"/>
    <w:semiHidden/>
    <w:rsid w:val="00CB20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645">
      <w:bodyDiv w:val="1"/>
      <w:marLeft w:val="0"/>
      <w:marRight w:val="0"/>
      <w:marTop w:val="0"/>
      <w:marBottom w:val="0"/>
      <w:divBdr>
        <w:top w:val="none" w:sz="0" w:space="0" w:color="auto"/>
        <w:left w:val="none" w:sz="0" w:space="0" w:color="auto"/>
        <w:bottom w:val="none" w:sz="0" w:space="0" w:color="auto"/>
        <w:right w:val="none" w:sz="0" w:space="0" w:color="auto"/>
      </w:divBdr>
      <w:divsChild>
        <w:div w:id="660809849">
          <w:marLeft w:val="907"/>
          <w:marRight w:val="0"/>
          <w:marTop w:val="96"/>
          <w:marBottom w:val="0"/>
          <w:divBdr>
            <w:top w:val="none" w:sz="0" w:space="0" w:color="auto"/>
            <w:left w:val="none" w:sz="0" w:space="0" w:color="auto"/>
            <w:bottom w:val="none" w:sz="0" w:space="0" w:color="auto"/>
            <w:right w:val="none" w:sz="0" w:space="0" w:color="auto"/>
          </w:divBdr>
        </w:div>
        <w:div w:id="1767460626">
          <w:marLeft w:val="907"/>
          <w:marRight w:val="0"/>
          <w:marTop w:val="96"/>
          <w:marBottom w:val="0"/>
          <w:divBdr>
            <w:top w:val="none" w:sz="0" w:space="0" w:color="auto"/>
            <w:left w:val="none" w:sz="0" w:space="0" w:color="auto"/>
            <w:bottom w:val="none" w:sz="0" w:space="0" w:color="auto"/>
            <w:right w:val="none" w:sz="0" w:space="0" w:color="auto"/>
          </w:divBdr>
        </w:div>
        <w:div w:id="907114423">
          <w:marLeft w:val="1498"/>
          <w:marRight w:val="0"/>
          <w:marTop w:val="96"/>
          <w:marBottom w:val="0"/>
          <w:divBdr>
            <w:top w:val="none" w:sz="0" w:space="0" w:color="auto"/>
            <w:left w:val="none" w:sz="0" w:space="0" w:color="auto"/>
            <w:bottom w:val="none" w:sz="0" w:space="0" w:color="auto"/>
            <w:right w:val="none" w:sz="0" w:space="0" w:color="auto"/>
          </w:divBdr>
        </w:div>
        <w:div w:id="1529176211">
          <w:marLeft w:val="1498"/>
          <w:marRight w:val="0"/>
          <w:marTop w:val="96"/>
          <w:marBottom w:val="0"/>
          <w:divBdr>
            <w:top w:val="none" w:sz="0" w:space="0" w:color="auto"/>
            <w:left w:val="none" w:sz="0" w:space="0" w:color="auto"/>
            <w:bottom w:val="none" w:sz="0" w:space="0" w:color="auto"/>
            <w:right w:val="none" w:sz="0" w:space="0" w:color="auto"/>
          </w:divBdr>
        </w:div>
      </w:divsChild>
    </w:div>
    <w:div w:id="305932492">
      <w:bodyDiv w:val="1"/>
      <w:marLeft w:val="0"/>
      <w:marRight w:val="0"/>
      <w:marTop w:val="0"/>
      <w:marBottom w:val="0"/>
      <w:divBdr>
        <w:top w:val="none" w:sz="0" w:space="0" w:color="auto"/>
        <w:left w:val="none" w:sz="0" w:space="0" w:color="auto"/>
        <w:bottom w:val="none" w:sz="0" w:space="0" w:color="auto"/>
        <w:right w:val="none" w:sz="0" w:space="0" w:color="auto"/>
      </w:divBdr>
      <w:divsChild>
        <w:div w:id="2058042237">
          <w:marLeft w:val="576"/>
          <w:marRight w:val="0"/>
          <w:marTop w:val="80"/>
          <w:marBottom w:val="0"/>
          <w:divBdr>
            <w:top w:val="none" w:sz="0" w:space="0" w:color="auto"/>
            <w:left w:val="none" w:sz="0" w:space="0" w:color="auto"/>
            <w:bottom w:val="none" w:sz="0" w:space="0" w:color="auto"/>
            <w:right w:val="none" w:sz="0" w:space="0" w:color="auto"/>
          </w:divBdr>
        </w:div>
        <w:div w:id="484735696">
          <w:marLeft w:val="576"/>
          <w:marRight w:val="0"/>
          <w:marTop w:val="80"/>
          <w:marBottom w:val="0"/>
          <w:divBdr>
            <w:top w:val="none" w:sz="0" w:space="0" w:color="auto"/>
            <w:left w:val="none" w:sz="0" w:space="0" w:color="auto"/>
            <w:bottom w:val="none" w:sz="0" w:space="0" w:color="auto"/>
            <w:right w:val="none" w:sz="0" w:space="0" w:color="auto"/>
          </w:divBdr>
        </w:div>
        <w:div w:id="1270119657">
          <w:marLeft w:val="576"/>
          <w:marRight w:val="0"/>
          <w:marTop w:val="80"/>
          <w:marBottom w:val="0"/>
          <w:divBdr>
            <w:top w:val="none" w:sz="0" w:space="0" w:color="auto"/>
            <w:left w:val="none" w:sz="0" w:space="0" w:color="auto"/>
            <w:bottom w:val="none" w:sz="0" w:space="0" w:color="auto"/>
            <w:right w:val="none" w:sz="0" w:space="0" w:color="auto"/>
          </w:divBdr>
        </w:div>
        <w:div w:id="915480665">
          <w:marLeft w:val="576"/>
          <w:marRight w:val="0"/>
          <w:marTop w:val="80"/>
          <w:marBottom w:val="0"/>
          <w:divBdr>
            <w:top w:val="none" w:sz="0" w:space="0" w:color="auto"/>
            <w:left w:val="none" w:sz="0" w:space="0" w:color="auto"/>
            <w:bottom w:val="none" w:sz="0" w:space="0" w:color="auto"/>
            <w:right w:val="none" w:sz="0" w:space="0" w:color="auto"/>
          </w:divBdr>
        </w:div>
      </w:divsChild>
    </w:div>
    <w:div w:id="436560848">
      <w:bodyDiv w:val="1"/>
      <w:marLeft w:val="0"/>
      <w:marRight w:val="0"/>
      <w:marTop w:val="0"/>
      <w:marBottom w:val="0"/>
      <w:divBdr>
        <w:top w:val="none" w:sz="0" w:space="0" w:color="auto"/>
        <w:left w:val="none" w:sz="0" w:space="0" w:color="auto"/>
        <w:bottom w:val="none" w:sz="0" w:space="0" w:color="auto"/>
        <w:right w:val="none" w:sz="0" w:space="0" w:color="auto"/>
      </w:divBdr>
      <w:divsChild>
        <w:div w:id="1532766106">
          <w:marLeft w:val="576"/>
          <w:marRight w:val="0"/>
          <w:marTop w:val="80"/>
          <w:marBottom w:val="0"/>
          <w:divBdr>
            <w:top w:val="none" w:sz="0" w:space="0" w:color="auto"/>
            <w:left w:val="none" w:sz="0" w:space="0" w:color="auto"/>
            <w:bottom w:val="none" w:sz="0" w:space="0" w:color="auto"/>
            <w:right w:val="none" w:sz="0" w:space="0" w:color="auto"/>
          </w:divBdr>
        </w:div>
        <w:div w:id="287516421">
          <w:marLeft w:val="576"/>
          <w:marRight w:val="0"/>
          <w:marTop w:val="80"/>
          <w:marBottom w:val="0"/>
          <w:divBdr>
            <w:top w:val="none" w:sz="0" w:space="0" w:color="auto"/>
            <w:left w:val="none" w:sz="0" w:space="0" w:color="auto"/>
            <w:bottom w:val="none" w:sz="0" w:space="0" w:color="auto"/>
            <w:right w:val="none" w:sz="0" w:space="0" w:color="auto"/>
          </w:divBdr>
        </w:div>
        <w:div w:id="819687857">
          <w:marLeft w:val="576"/>
          <w:marRight w:val="0"/>
          <w:marTop w:val="80"/>
          <w:marBottom w:val="0"/>
          <w:divBdr>
            <w:top w:val="none" w:sz="0" w:space="0" w:color="auto"/>
            <w:left w:val="none" w:sz="0" w:space="0" w:color="auto"/>
            <w:bottom w:val="none" w:sz="0" w:space="0" w:color="auto"/>
            <w:right w:val="none" w:sz="0" w:space="0" w:color="auto"/>
          </w:divBdr>
        </w:div>
        <w:div w:id="1155216720">
          <w:marLeft w:val="979"/>
          <w:marRight w:val="0"/>
          <w:marTop w:val="65"/>
          <w:marBottom w:val="0"/>
          <w:divBdr>
            <w:top w:val="none" w:sz="0" w:space="0" w:color="auto"/>
            <w:left w:val="none" w:sz="0" w:space="0" w:color="auto"/>
            <w:bottom w:val="none" w:sz="0" w:space="0" w:color="auto"/>
            <w:right w:val="none" w:sz="0" w:space="0" w:color="auto"/>
          </w:divBdr>
        </w:div>
        <w:div w:id="1748309995">
          <w:marLeft w:val="979"/>
          <w:marRight w:val="0"/>
          <w:marTop w:val="65"/>
          <w:marBottom w:val="0"/>
          <w:divBdr>
            <w:top w:val="none" w:sz="0" w:space="0" w:color="auto"/>
            <w:left w:val="none" w:sz="0" w:space="0" w:color="auto"/>
            <w:bottom w:val="none" w:sz="0" w:space="0" w:color="auto"/>
            <w:right w:val="none" w:sz="0" w:space="0" w:color="auto"/>
          </w:divBdr>
        </w:div>
        <w:div w:id="2076004044">
          <w:marLeft w:val="979"/>
          <w:marRight w:val="0"/>
          <w:marTop w:val="65"/>
          <w:marBottom w:val="0"/>
          <w:divBdr>
            <w:top w:val="none" w:sz="0" w:space="0" w:color="auto"/>
            <w:left w:val="none" w:sz="0" w:space="0" w:color="auto"/>
            <w:bottom w:val="none" w:sz="0" w:space="0" w:color="auto"/>
            <w:right w:val="none" w:sz="0" w:space="0" w:color="auto"/>
          </w:divBdr>
        </w:div>
        <w:div w:id="624653795">
          <w:marLeft w:val="979"/>
          <w:marRight w:val="0"/>
          <w:marTop w:val="65"/>
          <w:marBottom w:val="0"/>
          <w:divBdr>
            <w:top w:val="none" w:sz="0" w:space="0" w:color="auto"/>
            <w:left w:val="none" w:sz="0" w:space="0" w:color="auto"/>
            <w:bottom w:val="none" w:sz="0" w:space="0" w:color="auto"/>
            <w:right w:val="none" w:sz="0" w:space="0" w:color="auto"/>
          </w:divBdr>
        </w:div>
        <w:div w:id="1385183300">
          <w:marLeft w:val="576"/>
          <w:marRight w:val="0"/>
          <w:marTop w:val="65"/>
          <w:marBottom w:val="0"/>
          <w:divBdr>
            <w:top w:val="none" w:sz="0" w:space="0" w:color="auto"/>
            <w:left w:val="none" w:sz="0" w:space="0" w:color="auto"/>
            <w:bottom w:val="none" w:sz="0" w:space="0" w:color="auto"/>
            <w:right w:val="none" w:sz="0" w:space="0" w:color="auto"/>
          </w:divBdr>
        </w:div>
      </w:divsChild>
    </w:div>
    <w:div w:id="1083726661">
      <w:bodyDiv w:val="1"/>
      <w:marLeft w:val="0"/>
      <w:marRight w:val="0"/>
      <w:marTop w:val="0"/>
      <w:marBottom w:val="0"/>
      <w:divBdr>
        <w:top w:val="none" w:sz="0" w:space="0" w:color="auto"/>
        <w:left w:val="none" w:sz="0" w:space="0" w:color="auto"/>
        <w:bottom w:val="none" w:sz="0" w:space="0" w:color="auto"/>
        <w:right w:val="none" w:sz="0" w:space="0" w:color="auto"/>
      </w:divBdr>
      <w:divsChild>
        <w:div w:id="1436633729">
          <w:marLeft w:val="576"/>
          <w:marRight w:val="0"/>
          <w:marTop w:val="80"/>
          <w:marBottom w:val="0"/>
          <w:divBdr>
            <w:top w:val="none" w:sz="0" w:space="0" w:color="auto"/>
            <w:left w:val="none" w:sz="0" w:space="0" w:color="auto"/>
            <w:bottom w:val="none" w:sz="0" w:space="0" w:color="auto"/>
            <w:right w:val="none" w:sz="0" w:space="0" w:color="auto"/>
          </w:divBdr>
        </w:div>
        <w:div w:id="1691292389">
          <w:marLeft w:val="979"/>
          <w:marRight w:val="0"/>
          <w:marTop w:val="65"/>
          <w:marBottom w:val="0"/>
          <w:divBdr>
            <w:top w:val="none" w:sz="0" w:space="0" w:color="auto"/>
            <w:left w:val="none" w:sz="0" w:space="0" w:color="auto"/>
            <w:bottom w:val="none" w:sz="0" w:space="0" w:color="auto"/>
            <w:right w:val="none" w:sz="0" w:space="0" w:color="auto"/>
          </w:divBdr>
        </w:div>
        <w:div w:id="296299281">
          <w:marLeft w:val="979"/>
          <w:marRight w:val="0"/>
          <w:marTop w:val="65"/>
          <w:marBottom w:val="0"/>
          <w:divBdr>
            <w:top w:val="none" w:sz="0" w:space="0" w:color="auto"/>
            <w:left w:val="none" w:sz="0" w:space="0" w:color="auto"/>
            <w:bottom w:val="none" w:sz="0" w:space="0" w:color="auto"/>
            <w:right w:val="none" w:sz="0" w:space="0" w:color="auto"/>
          </w:divBdr>
        </w:div>
      </w:divsChild>
    </w:div>
    <w:div w:id="1400206271">
      <w:bodyDiv w:val="1"/>
      <w:marLeft w:val="0"/>
      <w:marRight w:val="0"/>
      <w:marTop w:val="0"/>
      <w:marBottom w:val="0"/>
      <w:divBdr>
        <w:top w:val="none" w:sz="0" w:space="0" w:color="auto"/>
        <w:left w:val="none" w:sz="0" w:space="0" w:color="auto"/>
        <w:bottom w:val="none" w:sz="0" w:space="0" w:color="auto"/>
        <w:right w:val="none" w:sz="0" w:space="0" w:color="auto"/>
      </w:divBdr>
      <w:divsChild>
        <w:div w:id="1709447842">
          <w:marLeft w:val="835"/>
          <w:marRight w:val="0"/>
          <w:marTop w:val="134"/>
          <w:marBottom w:val="0"/>
          <w:divBdr>
            <w:top w:val="none" w:sz="0" w:space="0" w:color="auto"/>
            <w:left w:val="none" w:sz="0" w:space="0" w:color="auto"/>
            <w:bottom w:val="none" w:sz="0" w:space="0" w:color="auto"/>
            <w:right w:val="none" w:sz="0" w:space="0" w:color="auto"/>
          </w:divBdr>
        </w:div>
        <w:div w:id="1335841945">
          <w:marLeft w:val="835"/>
          <w:marRight w:val="0"/>
          <w:marTop w:val="134"/>
          <w:marBottom w:val="0"/>
          <w:divBdr>
            <w:top w:val="none" w:sz="0" w:space="0" w:color="auto"/>
            <w:left w:val="none" w:sz="0" w:space="0" w:color="auto"/>
            <w:bottom w:val="none" w:sz="0" w:space="0" w:color="auto"/>
            <w:right w:val="none" w:sz="0" w:space="0" w:color="auto"/>
          </w:divBdr>
        </w:div>
        <w:div w:id="1142769489">
          <w:marLeft w:val="835"/>
          <w:marRight w:val="0"/>
          <w:marTop w:val="134"/>
          <w:marBottom w:val="0"/>
          <w:divBdr>
            <w:top w:val="none" w:sz="0" w:space="0" w:color="auto"/>
            <w:left w:val="none" w:sz="0" w:space="0" w:color="auto"/>
            <w:bottom w:val="none" w:sz="0" w:space="0" w:color="auto"/>
            <w:right w:val="none" w:sz="0" w:space="0" w:color="auto"/>
          </w:divBdr>
        </w:div>
        <w:div w:id="1862742575">
          <w:marLeft w:val="835"/>
          <w:marRight w:val="0"/>
          <w:marTop w:val="134"/>
          <w:marBottom w:val="0"/>
          <w:divBdr>
            <w:top w:val="none" w:sz="0" w:space="0" w:color="auto"/>
            <w:left w:val="none" w:sz="0" w:space="0" w:color="auto"/>
            <w:bottom w:val="none" w:sz="0" w:space="0" w:color="auto"/>
            <w:right w:val="none" w:sz="0" w:space="0" w:color="auto"/>
          </w:divBdr>
        </w:div>
      </w:divsChild>
    </w:div>
    <w:div w:id="1407410328">
      <w:bodyDiv w:val="1"/>
      <w:marLeft w:val="0"/>
      <w:marRight w:val="0"/>
      <w:marTop w:val="0"/>
      <w:marBottom w:val="0"/>
      <w:divBdr>
        <w:top w:val="none" w:sz="0" w:space="0" w:color="auto"/>
        <w:left w:val="none" w:sz="0" w:space="0" w:color="auto"/>
        <w:bottom w:val="none" w:sz="0" w:space="0" w:color="auto"/>
        <w:right w:val="none" w:sz="0" w:space="0" w:color="auto"/>
      </w:divBdr>
      <w:divsChild>
        <w:div w:id="1874418772">
          <w:marLeft w:val="547"/>
          <w:marRight w:val="0"/>
          <w:marTop w:val="100"/>
          <w:marBottom w:val="100"/>
          <w:divBdr>
            <w:top w:val="none" w:sz="0" w:space="0" w:color="auto"/>
            <w:left w:val="none" w:sz="0" w:space="0" w:color="auto"/>
            <w:bottom w:val="none" w:sz="0" w:space="0" w:color="auto"/>
            <w:right w:val="none" w:sz="0" w:space="0" w:color="auto"/>
          </w:divBdr>
        </w:div>
        <w:div w:id="2119256906">
          <w:marLeft w:val="547"/>
          <w:marRight w:val="0"/>
          <w:marTop w:val="100"/>
          <w:marBottom w:val="100"/>
          <w:divBdr>
            <w:top w:val="none" w:sz="0" w:space="0" w:color="auto"/>
            <w:left w:val="none" w:sz="0" w:space="0" w:color="auto"/>
            <w:bottom w:val="none" w:sz="0" w:space="0" w:color="auto"/>
            <w:right w:val="none" w:sz="0" w:space="0" w:color="auto"/>
          </w:divBdr>
        </w:div>
        <w:div w:id="127474508">
          <w:marLeft w:val="547"/>
          <w:marRight w:val="0"/>
          <w:marTop w:val="100"/>
          <w:marBottom w:val="100"/>
          <w:divBdr>
            <w:top w:val="none" w:sz="0" w:space="0" w:color="auto"/>
            <w:left w:val="none" w:sz="0" w:space="0" w:color="auto"/>
            <w:bottom w:val="none" w:sz="0" w:space="0" w:color="auto"/>
            <w:right w:val="none" w:sz="0" w:space="0" w:color="auto"/>
          </w:divBdr>
        </w:div>
      </w:divsChild>
    </w:div>
    <w:div w:id="1817145467">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7">
          <w:marLeft w:val="547"/>
          <w:marRight w:val="0"/>
          <w:marTop w:val="100"/>
          <w:marBottom w:val="100"/>
          <w:divBdr>
            <w:top w:val="none" w:sz="0" w:space="0" w:color="auto"/>
            <w:left w:val="none" w:sz="0" w:space="0" w:color="auto"/>
            <w:bottom w:val="none" w:sz="0" w:space="0" w:color="auto"/>
            <w:right w:val="none" w:sz="0" w:space="0" w:color="auto"/>
          </w:divBdr>
        </w:div>
        <w:div w:id="564797644">
          <w:marLeft w:val="547"/>
          <w:marRight w:val="0"/>
          <w:marTop w:val="100"/>
          <w:marBottom w:val="100"/>
          <w:divBdr>
            <w:top w:val="none" w:sz="0" w:space="0" w:color="auto"/>
            <w:left w:val="none" w:sz="0" w:space="0" w:color="auto"/>
            <w:bottom w:val="none" w:sz="0" w:space="0" w:color="auto"/>
            <w:right w:val="none" w:sz="0" w:space="0" w:color="auto"/>
          </w:divBdr>
        </w:div>
        <w:div w:id="1886404171">
          <w:marLeft w:val="547"/>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2853</Words>
  <Characters>16267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2013-10-04T20:41:00Z</dcterms:created>
  <dcterms:modified xsi:type="dcterms:W3CDTF">2013-10-04T20:41:00Z</dcterms:modified>
</cp:coreProperties>
</file>